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597" w:rsidRDefault="006B4597" w:rsidP="006B4597">
      <w:pPr>
        <w:jc w:val="center"/>
        <w:rPr>
          <w:rFonts w:ascii="Times New Roman" w:hAnsi="Times New Roman" w:cs="Times New Roman"/>
          <w:sz w:val="28"/>
          <w:szCs w:val="28"/>
        </w:rPr>
      </w:pPr>
    </w:p>
    <w:p w:rsidR="006B4597" w:rsidRDefault="006B4597" w:rsidP="006B4597">
      <w:pPr>
        <w:jc w:val="center"/>
        <w:rPr>
          <w:rFonts w:ascii="Times New Roman" w:hAnsi="Times New Roman" w:cs="Times New Roman"/>
          <w:sz w:val="28"/>
          <w:szCs w:val="28"/>
        </w:rPr>
      </w:pPr>
    </w:p>
    <w:p w:rsidR="006B4597" w:rsidRDefault="006B4597" w:rsidP="006B4597">
      <w:pPr>
        <w:jc w:val="center"/>
        <w:rPr>
          <w:rFonts w:ascii="Times New Roman" w:hAnsi="Times New Roman" w:cs="Times New Roman"/>
          <w:sz w:val="28"/>
          <w:szCs w:val="28"/>
        </w:rPr>
      </w:pPr>
    </w:p>
    <w:p w:rsidR="006B4597" w:rsidRPr="00F95074" w:rsidRDefault="006B4597" w:rsidP="006B4597">
      <w:pPr>
        <w:jc w:val="center"/>
        <w:rPr>
          <w:rFonts w:ascii="Times New Roman" w:hAnsi="Times New Roman" w:cs="Times New Roman"/>
          <w:sz w:val="28"/>
          <w:szCs w:val="28"/>
        </w:rPr>
      </w:pPr>
      <w:r w:rsidRPr="00F95074">
        <w:rPr>
          <w:rFonts w:ascii="Times New Roman" w:hAnsi="Times New Roman" w:cs="Times New Roman"/>
          <w:sz w:val="28"/>
          <w:szCs w:val="28"/>
        </w:rPr>
        <w:t xml:space="preserve">II </w:t>
      </w:r>
      <w:r w:rsidRPr="00F95074">
        <w:rPr>
          <w:rFonts w:ascii="Times New Roman" w:hAnsi="Times New Roman" w:cs="Times New Roman"/>
          <w:sz w:val="28"/>
          <w:szCs w:val="28"/>
          <w:lang w:val="sr-Cyrl-CS"/>
        </w:rPr>
        <w:t>недеља</w:t>
      </w:r>
    </w:p>
    <w:p w:rsidR="006B4597" w:rsidRPr="00F95074" w:rsidRDefault="006B4597" w:rsidP="006B4597">
      <w:pPr>
        <w:pStyle w:val="ListParagraph"/>
        <w:numPr>
          <w:ilvl w:val="0"/>
          <w:numId w:val="1"/>
        </w:numPr>
        <w:rPr>
          <w:rFonts w:ascii="Times New Roman" w:hAnsi="Times New Roman" w:cs="Times New Roman"/>
          <w:sz w:val="28"/>
          <w:szCs w:val="28"/>
          <w:u w:val="single"/>
          <w:lang w:val="sr-Cyrl-CS"/>
        </w:rPr>
      </w:pPr>
      <w:r w:rsidRPr="00F95074">
        <w:rPr>
          <w:rFonts w:ascii="Times New Roman" w:hAnsi="Times New Roman" w:cs="Times New Roman"/>
          <w:sz w:val="28"/>
          <w:szCs w:val="28"/>
          <w:u w:val="single"/>
          <w:lang w:val="sr-Cyrl-CS"/>
        </w:rPr>
        <w:t>Појам и обележја правног лица</w:t>
      </w:r>
    </w:p>
    <w:p w:rsidR="006B4597" w:rsidRPr="00F95074" w:rsidRDefault="006B4597" w:rsidP="006B4597">
      <w:pPr>
        <w:pStyle w:val="ListParagraph"/>
        <w:numPr>
          <w:ilvl w:val="0"/>
          <w:numId w:val="2"/>
        </w:numPr>
        <w:rPr>
          <w:rFonts w:ascii="Times New Roman" w:hAnsi="Times New Roman" w:cs="Times New Roman"/>
          <w:sz w:val="28"/>
          <w:szCs w:val="28"/>
          <w:lang w:val="sr-Cyrl-CS"/>
        </w:rPr>
      </w:pPr>
      <w:r w:rsidRPr="00F95074">
        <w:rPr>
          <w:rFonts w:ascii="Times New Roman" w:hAnsi="Times New Roman" w:cs="Times New Roman"/>
          <w:sz w:val="28"/>
          <w:szCs w:val="28"/>
          <w:lang w:val="sr-Cyrl-CS"/>
        </w:rPr>
        <w:t>Правна, пословна и деликтна способност правних лица (стр. 37-44)</w:t>
      </w:r>
    </w:p>
    <w:p w:rsidR="006B4597" w:rsidRPr="00F95074" w:rsidRDefault="006B4597" w:rsidP="006B4597">
      <w:pPr>
        <w:pStyle w:val="ListParagraph"/>
        <w:numPr>
          <w:ilvl w:val="0"/>
          <w:numId w:val="2"/>
        </w:numPr>
        <w:rPr>
          <w:rFonts w:ascii="Times New Roman" w:hAnsi="Times New Roman" w:cs="Times New Roman"/>
          <w:sz w:val="28"/>
          <w:szCs w:val="28"/>
          <w:lang w:val="sr-Cyrl-CS"/>
        </w:rPr>
      </w:pPr>
      <w:r w:rsidRPr="00F95074">
        <w:rPr>
          <w:rFonts w:ascii="Times New Roman" w:hAnsi="Times New Roman" w:cs="Times New Roman"/>
          <w:sz w:val="28"/>
          <w:szCs w:val="28"/>
          <w:lang w:val="sr-Cyrl-CS"/>
        </w:rPr>
        <w:t>Врсте правних лица (стр. 41-42)</w:t>
      </w:r>
    </w:p>
    <w:p w:rsidR="006B4597" w:rsidRPr="00F95074" w:rsidRDefault="006B4597" w:rsidP="006B4597">
      <w:pPr>
        <w:rPr>
          <w:rFonts w:ascii="Times New Roman" w:hAnsi="Times New Roman" w:cs="Times New Roman"/>
          <w:sz w:val="28"/>
          <w:szCs w:val="28"/>
          <w:lang w:val="sr-Cyrl-CS"/>
        </w:rPr>
      </w:pPr>
    </w:p>
    <w:p w:rsidR="006B4597" w:rsidRPr="006B4597" w:rsidRDefault="006B4597" w:rsidP="006B4597">
      <w:pPr>
        <w:ind w:left="720"/>
        <w:rPr>
          <w:rFonts w:ascii="Times New Roman" w:hAnsi="Times New Roman" w:cs="Times New Roman"/>
          <w:b/>
          <w:sz w:val="24"/>
          <w:szCs w:val="24"/>
          <w:u w:val="single"/>
        </w:rPr>
      </w:pPr>
      <w:r w:rsidRPr="00387BE3">
        <w:rPr>
          <w:rFonts w:ascii="Times New Roman" w:hAnsi="Times New Roman" w:cs="Times New Roman"/>
          <w:b/>
          <w:sz w:val="24"/>
          <w:szCs w:val="24"/>
          <w:u w:val="single"/>
          <w:lang w:val="sr-Cyrl-CS"/>
        </w:rPr>
        <w:t>Правна лица</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Н</w:t>
      </w:r>
      <w:r w:rsidRPr="00EB11BC">
        <w:rPr>
          <w:rFonts w:ascii="Times New Roman" w:hAnsi="Times New Roman" w:cs="Times New Roman"/>
          <w:sz w:val="24"/>
          <w:szCs w:val="24"/>
          <w:lang w:val="sr-Cyrl-CS"/>
        </w:rPr>
        <w:t xml:space="preserve">ије ни мало једноставно одредити општи појам правног лица. Могло би се додуше констатовати да су то организације којима право признаје својство субјекта у праву (правну спосбност) и пословну способност. У контексту претходног одређења реч-појам </w:t>
      </w:r>
      <w:r w:rsidRPr="00EB11BC">
        <w:rPr>
          <w:rFonts w:ascii="Times New Roman" w:hAnsi="Times New Roman" w:cs="Times New Roman"/>
          <w:sz w:val="24"/>
          <w:szCs w:val="24"/>
        </w:rPr>
        <w:t>“</w:t>
      </w:r>
      <w:r w:rsidRPr="00EB11BC">
        <w:rPr>
          <w:rFonts w:ascii="Times New Roman" w:hAnsi="Times New Roman" w:cs="Times New Roman"/>
          <w:sz w:val="24"/>
          <w:szCs w:val="24"/>
          <w:lang w:val="sr-Cyrl-CS"/>
        </w:rPr>
        <w:t>организација</w:t>
      </w:r>
      <w:r w:rsidRPr="00EB11BC">
        <w:rPr>
          <w:rFonts w:ascii="Times New Roman" w:hAnsi="Times New Roman" w:cs="Times New Roman"/>
          <w:sz w:val="24"/>
          <w:szCs w:val="24"/>
        </w:rPr>
        <w:t>”</w:t>
      </w:r>
      <w:r w:rsidRPr="00EB11BC">
        <w:rPr>
          <w:rFonts w:ascii="Times New Roman" w:hAnsi="Times New Roman" w:cs="Times New Roman"/>
          <w:sz w:val="24"/>
          <w:szCs w:val="24"/>
          <w:lang w:val="sr-Cyrl-CS"/>
        </w:rPr>
        <w:t xml:space="preserve"> треба разумети као спајање појединих делова (елемената) у једну целину и то тако да та целина буде више од простог збира њених саставних делова односно да буде способна за живот. Делови (елементи) који се спајају у целину чинећи једно ново организационо јединство у првом реду су лица (или лице) која оснивају правно лице (тзв.персонални супстрат) и имовина односно нека имовинска вредност неопходна за његово функционисање (тзв. материјални супстрат). Разуме се, правна лица не настају природним путем нити је њихова животна способност идентична таквој способности физичких лица, људи. Њих позитивно право признаје за лица (бића) и такво признање је конститутивно и то уз испуњење одређених услова, за разлику од физичких лица која субјекти права постају самим чином рођења. Отуда се у енглеском језику односно англоамеричком праву она означавају као </w:t>
      </w:r>
      <w:r w:rsidRPr="00EB11BC">
        <w:rPr>
          <w:rFonts w:ascii="Times New Roman" w:hAnsi="Times New Roman" w:cs="Times New Roman"/>
          <w:sz w:val="24"/>
          <w:szCs w:val="24"/>
        </w:rPr>
        <w:t>“</w:t>
      </w:r>
      <w:r w:rsidRPr="00EB11BC">
        <w:rPr>
          <w:rFonts w:ascii="Times New Roman" w:hAnsi="Times New Roman" w:cs="Times New Roman"/>
          <w:sz w:val="24"/>
          <w:szCs w:val="24"/>
          <w:lang w:val="sr-Cyrl-CS"/>
        </w:rPr>
        <w:t>вештачка бића</w:t>
      </w:r>
      <w:r w:rsidRPr="00EB11BC">
        <w:rPr>
          <w:rFonts w:ascii="Times New Roman" w:hAnsi="Times New Roman" w:cs="Times New Roman"/>
          <w:sz w:val="24"/>
          <w:szCs w:val="24"/>
        </w:rPr>
        <w:t>” (artificial being).</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Бројни су и разноврсни критеријуми на основу којих се може говорити о врстама правних лица. Ипак, најзначајнији је онај према којем се правна лица обзиром на своју правну природу могу поделити на удружења и установе. Међутим ову поделу ипак треба условно прихватити имајући у виду најпре околност да међу правним лицима која се традиционално убрајају у категорију удружења постоје кад кад и суштински битне разлике, што се у доброј мери односи и на установе.</w:t>
      </w:r>
    </w:p>
    <w:p w:rsidR="006B4597" w:rsidRDefault="006B4597" w:rsidP="006B4597">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Мада на први поглед идентична са правном способношћу физичких лица правна способност правних лица то суштински није. Наиме правна лица су </w:t>
      </w:r>
      <w:r>
        <w:rPr>
          <w:rFonts w:ascii="Times New Roman" w:hAnsi="Times New Roman" w:cs="Times New Roman"/>
          <w:sz w:val="24"/>
          <w:szCs w:val="24"/>
        </w:rPr>
        <w:t>“</w:t>
      </w:r>
      <w:r>
        <w:rPr>
          <w:rFonts w:ascii="Times New Roman" w:hAnsi="Times New Roman" w:cs="Times New Roman"/>
          <w:sz w:val="24"/>
          <w:szCs w:val="24"/>
          <w:lang w:val="sr-Cyrl-CS"/>
        </w:rPr>
        <w:t>вештачка бића</w:t>
      </w:r>
      <w:r>
        <w:rPr>
          <w:rFonts w:ascii="Times New Roman" w:hAnsi="Times New Roman" w:cs="Times New Roman"/>
          <w:sz w:val="24"/>
          <w:szCs w:val="24"/>
        </w:rPr>
        <w:t>”</w:t>
      </w:r>
      <w:r>
        <w:rPr>
          <w:rFonts w:ascii="Times New Roman" w:hAnsi="Times New Roman" w:cs="Times New Roman"/>
          <w:sz w:val="24"/>
          <w:szCs w:val="24"/>
          <w:lang w:val="sr-Cyrl-CS"/>
        </w:rPr>
        <w:t>, она су лица али не и личности, што су искључиво физичка лица. Отуда правна лица и не могу бити носиоци оних права и обавеза која су везана за јединствену природу физичких лица</w:t>
      </w:r>
    </w:p>
    <w:p w:rsidR="006B4597" w:rsidRDefault="006B4597" w:rsidP="006B4597">
      <w:pPr>
        <w:jc w:val="both"/>
        <w:rPr>
          <w:rFonts w:ascii="Times New Roman" w:hAnsi="Times New Roman" w:cs="Times New Roman"/>
          <w:sz w:val="24"/>
          <w:szCs w:val="24"/>
        </w:rPr>
      </w:pPr>
    </w:p>
    <w:p w:rsidR="006B4597" w:rsidRDefault="006B4597" w:rsidP="006B4597">
      <w:pPr>
        <w:jc w:val="both"/>
        <w:rPr>
          <w:rFonts w:ascii="Times New Roman" w:hAnsi="Times New Roman" w:cs="Times New Roman"/>
          <w:sz w:val="24"/>
          <w:szCs w:val="24"/>
        </w:rPr>
      </w:pPr>
    </w:p>
    <w:p w:rsidR="006B4597" w:rsidRDefault="006B4597" w:rsidP="006B4597">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као што су рецимо права и обавезе које произилазе из брачних и породичних односа, наследних права по основу сродства и многих других права и обавеза. Из ових разлога се правна способност физичких лица назива општа, за разлику од правне способности правних лица која се опет одређује као специјална. Ова врста правне способности правних лица одређена је по свом обиму и садржини примарно циљем њиховог оснивања и није односно не мора бити идентична код различитих па ни код истоврсних правних лица.</w:t>
      </w:r>
      <w:r>
        <w:rPr>
          <w:rFonts w:ascii="Times New Roman" w:hAnsi="Times New Roman" w:cs="Times New Roman"/>
          <w:sz w:val="24"/>
          <w:szCs w:val="24"/>
        </w:rPr>
        <w:t xml:space="preserve"> </w:t>
      </w:r>
      <w:r>
        <w:rPr>
          <w:rFonts w:ascii="Times New Roman" w:hAnsi="Times New Roman" w:cs="Times New Roman"/>
          <w:sz w:val="24"/>
          <w:szCs w:val="24"/>
          <w:lang w:val="sr-Cyrl-CS"/>
        </w:rPr>
        <w:t>Тако рецимо установа за бригу о деци без родитељског старања не може бавити пословима унапређења спорта и физичке културе, ни обрнуто. Разлика у садржини и обиму правне способности правних лица може се уочити и код привредних друштава. Рецимо, акционарска друштва за осигурање и банке могу обављати само послове оне врсте осигурања за које су регистровани односно банкарске послове док се велика већина других привредних друштава може бавити свим делатностима које нису законом забрањене независно од тога да ли су оне одређене оснивачким актом односно статутом.</w:t>
      </w:r>
    </w:p>
    <w:p w:rsidR="006B4597" w:rsidRPr="002979CB" w:rsidRDefault="006B4597" w:rsidP="006B4597">
      <w:pPr>
        <w:ind w:firstLine="720"/>
        <w:jc w:val="both"/>
        <w:rPr>
          <w:rFonts w:ascii="Times New Roman" w:hAnsi="Times New Roman" w:cs="Times New Roman"/>
          <w:sz w:val="24"/>
          <w:szCs w:val="24"/>
        </w:rPr>
      </w:pPr>
      <w:r w:rsidRPr="002979CB">
        <w:rPr>
          <w:rFonts w:ascii="Times New Roman" w:hAnsi="Times New Roman" w:cs="Times New Roman"/>
          <w:sz w:val="24"/>
          <w:szCs w:val="24"/>
          <w:lang w:val="sr-Cyrl-CS"/>
        </w:rPr>
        <w:t>Пословна способност правних лица је њихова способност да изјавама своје воље заснивају, мењају и гасе права и обавезе односно правне послове. Важно питање у овом смислу међутим јесте питање како то правна лица уопште формирају своју вољу, а надаље и како је изјављују. Ово најпре због тога што је воља, као интелектуално-афективни процес одлучивања, намерног покретања и усмеравања властитог понашања у складу са донетим одлукама, својствена искључиво људима (физичким лицима).</w:t>
      </w:r>
    </w:p>
    <w:p w:rsidR="006B4597" w:rsidRPr="00EB11BC" w:rsidRDefault="006B4597" w:rsidP="006B4597">
      <w:pPr>
        <w:ind w:firstLine="360"/>
        <w:jc w:val="both"/>
        <w:rPr>
          <w:rFonts w:ascii="Times New Roman" w:hAnsi="Times New Roman" w:cs="Times New Roman"/>
          <w:sz w:val="24"/>
          <w:szCs w:val="24"/>
          <w:lang w:val="sr-Cyrl-CS"/>
        </w:rPr>
      </w:pP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37-44)</w:t>
      </w:r>
    </w:p>
    <w:p w:rsidR="006B4597" w:rsidRPr="00EB11BC" w:rsidRDefault="006B4597" w:rsidP="006B4597">
      <w:pPr>
        <w:ind w:firstLine="360"/>
        <w:jc w:val="both"/>
        <w:rPr>
          <w:rFonts w:ascii="Times New Roman" w:hAnsi="Times New Roman" w:cs="Times New Roman"/>
          <w:sz w:val="24"/>
          <w:szCs w:val="24"/>
          <w:lang w:val="sr-Cyrl-CS"/>
        </w:rPr>
      </w:pPr>
    </w:p>
    <w:p w:rsidR="006B4597" w:rsidRDefault="006B4597" w:rsidP="006B4597">
      <w:pPr>
        <w:rPr>
          <w:rFonts w:ascii="Times New Roman" w:hAnsi="Times New Roman" w:cs="Times New Roman"/>
          <w:sz w:val="20"/>
          <w:szCs w:val="20"/>
          <w:lang w:val="sr-Cyrl-CS"/>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Pr="006B4597" w:rsidRDefault="006B4597" w:rsidP="006B4597">
      <w:pPr>
        <w:rPr>
          <w:rFonts w:ascii="Times New Roman" w:hAnsi="Times New Roman" w:cs="Times New Roman"/>
          <w:sz w:val="20"/>
          <w:szCs w:val="20"/>
        </w:rPr>
      </w:pPr>
    </w:p>
    <w:p w:rsidR="006B4597" w:rsidRDefault="006B4597" w:rsidP="006B4597">
      <w:pPr>
        <w:pStyle w:val="ListParagraph"/>
        <w:tabs>
          <w:tab w:val="left" w:pos="6385"/>
        </w:tabs>
        <w:rPr>
          <w:rFonts w:ascii="Times New Roman" w:hAnsi="Times New Roman" w:cs="Times New Roman"/>
          <w:sz w:val="20"/>
          <w:szCs w:val="20"/>
          <w:lang w:val="sr-Cyrl-CS"/>
        </w:rPr>
      </w:pPr>
      <w:r>
        <w:rPr>
          <w:rFonts w:ascii="Times New Roman" w:hAnsi="Times New Roman" w:cs="Times New Roman"/>
          <w:sz w:val="20"/>
          <w:szCs w:val="20"/>
          <w:lang w:val="sr-Cyrl-CS"/>
        </w:rPr>
        <w:tab/>
      </w:r>
    </w:p>
    <w:p w:rsidR="006B4597" w:rsidRPr="006B4597" w:rsidRDefault="006B4597" w:rsidP="006B4597">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 xml:space="preserve">Објект права </w:t>
      </w:r>
      <w:r w:rsidRPr="005C4433">
        <w:rPr>
          <w:rFonts w:ascii="Times New Roman" w:hAnsi="Times New Roman" w:cs="Times New Roman"/>
          <w:sz w:val="28"/>
          <w:szCs w:val="28"/>
          <w:lang w:val="sr-Cyrl-CS"/>
        </w:rPr>
        <w:t>(стр. 44)</w:t>
      </w:r>
    </w:p>
    <w:p w:rsidR="006B4597" w:rsidRPr="006B4597" w:rsidRDefault="006B4597" w:rsidP="006B4597">
      <w:pPr>
        <w:ind w:left="720"/>
        <w:rPr>
          <w:rFonts w:ascii="Times New Roman" w:hAnsi="Times New Roman" w:cs="Times New Roman"/>
          <w:b/>
          <w:sz w:val="24"/>
          <w:szCs w:val="24"/>
          <w:u w:val="single"/>
        </w:rPr>
      </w:pPr>
      <w:r w:rsidRPr="00387BE3">
        <w:rPr>
          <w:rFonts w:ascii="Times New Roman" w:hAnsi="Times New Roman" w:cs="Times New Roman"/>
          <w:b/>
          <w:sz w:val="24"/>
          <w:szCs w:val="24"/>
          <w:u w:val="single"/>
          <w:lang w:val="sr-Cyrl-CS"/>
        </w:rPr>
        <w:t>Објект права</w:t>
      </w:r>
    </w:p>
    <w:p w:rsidR="006B4597" w:rsidRPr="00310AA5" w:rsidRDefault="006B4597" w:rsidP="006B4597">
      <w:pPr>
        <w:ind w:firstLine="720"/>
        <w:jc w:val="both"/>
        <w:rPr>
          <w:rFonts w:ascii="Times New Roman" w:hAnsi="Times New Roman" w:cs="Times New Roman"/>
          <w:sz w:val="24"/>
          <w:szCs w:val="24"/>
          <w:lang w:val="sr-Cyrl-CS"/>
        </w:rPr>
      </w:pPr>
      <w:r w:rsidRPr="00310AA5">
        <w:rPr>
          <w:rFonts w:ascii="Times New Roman" w:hAnsi="Times New Roman" w:cs="Times New Roman"/>
          <w:sz w:val="24"/>
          <w:szCs w:val="24"/>
          <w:lang w:val="sr-Cyrl-CS"/>
        </w:rPr>
        <w:t>Објект права је све оно на шта је уперено неко субјективно право, на чему или поводом чега се оно остварује. Објект права је дакле претпоставка, а не елемент правног односа. То могу бити ствари (објект стварног права), људске радње (објект облигационог права), лична добра (право на живот, на слободу, име...) и производи људског духа (објект права интелектуалне својине). Мада у нашем и упоредном праву постоје и нешто другачија одређења појма објекта права она се суштински не разликују од претходно изнетог. Ваља међутим напоменути да се изнети појам као и врсте објекта права односе само на субјективна грађанска права, а не на појам објекта других субјективних права.</w:t>
      </w:r>
    </w:p>
    <w:p w:rsidR="006B4597" w:rsidRPr="006B4597" w:rsidRDefault="006B4597" w:rsidP="006B4597">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44)</w:t>
      </w:r>
    </w:p>
    <w:p w:rsidR="006B4597" w:rsidRPr="005C4433" w:rsidRDefault="006B4597" w:rsidP="006B4597">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Правни односи</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Појам правног односа (стр. 45)</w:t>
      </w:r>
    </w:p>
    <w:p w:rsidR="006B4597" w:rsidRPr="006B4597"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Састав (садржина), настанак и престанак правног односа (стр. 45-48)</w:t>
      </w:r>
    </w:p>
    <w:p w:rsidR="006B4597" w:rsidRPr="006B4597" w:rsidRDefault="006B4597" w:rsidP="006B4597">
      <w:pPr>
        <w:ind w:left="720"/>
        <w:rPr>
          <w:rFonts w:ascii="Times New Roman" w:hAnsi="Times New Roman" w:cs="Times New Roman"/>
          <w:b/>
          <w:sz w:val="24"/>
          <w:szCs w:val="24"/>
          <w:u w:val="single"/>
        </w:rPr>
      </w:pPr>
      <w:r w:rsidRPr="00387BE3">
        <w:rPr>
          <w:rFonts w:ascii="Times New Roman" w:hAnsi="Times New Roman" w:cs="Times New Roman"/>
          <w:b/>
          <w:sz w:val="24"/>
          <w:szCs w:val="24"/>
          <w:u w:val="single"/>
          <w:lang w:val="sr-Cyrl-CS"/>
        </w:rPr>
        <w:t>Правни односи</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Човек је „друштвено биће“. У остварење такве своје природе људи су упућени једни на друге, једни са другима свакодневно ступају у одређене (друштвене) односе који су по броју немерљиви, а по разноврсности изузетно хетерогени. То су рецимо уговорни односи, односи пријатељства, другарства, односи међу љубавницима, брачни односи, односи поводом разноврсних друштвених игара и забаве....</w:t>
      </w:r>
    </w:p>
    <w:p w:rsidR="006B4597" w:rsidRDefault="006B4597" w:rsidP="006B4597">
      <w:pPr>
        <w:ind w:firstLine="720"/>
        <w:jc w:val="both"/>
        <w:rPr>
          <w:rFonts w:ascii="Times New Roman" w:hAnsi="Times New Roman" w:cs="Times New Roman"/>
          <w:sz w:val="24"/>
          <w:szCs w:val="24"/>
          <w:lang w:val="sr-Cyrl-CS"/>
        </w:rPr>
      </w:pPr>
      <w:r>
        <w:rPr>
          <w:rFonts w:ascii="Times New Roman" w:eastAsia="Times New Roman" w:hAnsi="Times New Roman" w:cs="Times New Roman"/>
          <w:iCs/>
          <w:sz w:val="24"/>
          <w:szCs w:val="24"/>
          <w:lang w:val="sr-Cyrl-CS"/>
        </w:rPr>
        <w:t>Из укупне масе друштвених односа издвајају се они који су регулисани правом односно правним нормама. Такви се односи називају правним.</w:t>
      </w:r>
    </w:p>
    <w:p w:rsidR="006B4597" w:rsidRDefault="006B4597" w:rsidP="006B4597">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Уколико би све остале друштвене односе колоквијално назвали неправним било би погрешно разумети да они, или бар неки од њих, нису регулисани никаквим нормама. Однос пријатељства на пример свакако подразумева морална права и дужности али никако и ангажовање државе која би интервенисала својим апаратом принуде како би један пријатељ пружио пријатељску помоћ другом.</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45-48)</w:t>
      </w:r>
    </w:p>
    <w:p w:rsid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Pr="006B4597" w:rsidRDefault="006B4597" w:rsidP="006B4597">
      <w:pPr>
        <w:rPr>
          <w:rFonts w:ascii="Times New Roman" w:hAnsi="Times New Roman" w:cs="Times New Roman"/>
          <w:sz w:val="20"/>
          <w:szCs w:val="20"/>
        </w:rPr>
      </w:pPr>
    </w:p>
    <w:p w:rsidR="006B4597" w:rsidRDefault="006B4597" w:rsidP="006B4597">
      <w:pPr>
        <w:pStyle w:val="ListParagraph"/>
        <w:rPr>
          <w:rFonts w:ascii="Times New Roman" w:hAnsi="Times New Roman" w:cs="Times New Roman"/>
          <w:sz w:val="20"/>
          <w:szCs w:val="20"/>
          <w:lang w:val="sr-Cyrl-CS"/>
        </w:rPr>
      </w:pPr>
    </w:p>
    <w:p w:rsidR="006B4597" w:rsidRPr="005C4433" w:rsidRDefault="006B4597" w:rsidP="006B4597">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 xml:space="preserve">Појам и предмет грађанског права </w:t>
      </w:r>
      <w:r w:rsidRPr="005C4433">
        <w:rPr>
          <w:rFonts w:ascii="Times New Roman" w:hAnsi="Times New Roman" w:cs="Times New Roman"/>
          <w:sz w:val="28"/>
          <w:szCs w:val="28"/>
          <w:lang w:val="sr-Cyrl-CS"/>
        </w:rPr>
        <w:t>(стр. 48-50)</w:t>
      </w:r>
    </w:p>
    <w:p w:rsidR="006B4597" w:rsidRPr="006B4597" w:rsidRDefault="006B4597" w:rsidP="006B4597">
      <w:pPr>
        <w:rPr>
          <w:rFonts w:ascii="Times New Roman" w:hAnsi="Times New Roman" w:cs="Times New Roman"/>
          <w:sz w:val="20"/>
          <w:szCs w:val="20"/>
          <w:u w:val="single"/>
        </w:rPr>
      </w:pPr>
    </w:p>
    <w:p w:rsidR="006B4597" w:rsidRPr="006B4597" w:rsidRDefault="006B4597" w:rsidP="006B4597">
      <w:pPr>
        <w:ind w:left="720"/>
        <w:rPr>
          <w:rFonts w:ascii="Times New Roman" w:hAnsi="Times New Roman" w:cs="Times New Roman"/>
          <w:b/>
          <w:sz w:val="24"/>
          <w:szCs w:val="24"/>
          <w:u w:val="single"/>
        </w:rPr>
      </w:pPr>
      <w:r w:rsidRPr="00387BE3">
        <w:rPr>
          <w:rFonts w:ascii="Times New Roman" w:hAnsi="Times New Roman" w:cs="Times New Roman"/>
          <w:b/>
          <w:sz w:val="24"/>
          <w:szCs w:val="24"/>
          <w:u w:val="single"/>
          <w:lang w:val="sr-Cyrl-CS"/>
        </w:rPr>
        <w:t>Појам и предмет грађанског права</w:t>
      </w:r>
    </w:p>
    <w:p w:rsidR="006B4597" w:rsidRDefault="006B4597" w:rsidP="006B4597">
      <w:pPr>
        <w:ind w:firstLine="720"/>
        <w:jc w:val="both"/>
        <w:rPr>
          <w:rFonts w:ascii="Times New Roman" w:eastAsia="Times New Roman" w:hAnsi="Times New Roman" w:cs="Times New Roman"/>
          <w:iCs/>
          <w:sz w:val="24"/>
          <w:szCs w:val="24"/>
          <w:lang w:val="sr-Cyrl-CS"/>
        </w:rPr>
      </w:pPr>
      <w:r w:rsidRPr="00003E10">
        <w:rPr>
          <w:rFonts w:ascii="Times New Roman" w:eastAsia="Times New Roman" w:hAnsi="Times New Roman" w:cs="Times New Roman"/>
          <w:iCs/>
          <w:sz w:val="24"/>
          <w:szCs w:val="24"/>
          <w:lang w:val="sr-Cyrl-CS"/>
        </w:rPr>
        <w:t>Грађанско право у објективном смислу представља скуп правила којима су регулисани робни односи у које ступају субјекти права поводом стварних, облигационих и наследних права, као и правни положај (статус) субјеката у праву (физичких и правних лица). Предме(права личности) као и брачни и породични односи.т грађанском права такође су и неимовински односи који настају поводом личних права</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48-50)</w:t>
      </w:r>
    </w:p>
    <w:p w:rsidR="006B4597" w:rsidRPr="00003E10" w:rsidRDefault="006B4597" w:rsidP="006B4597">
      <w:pPr>
        <w:ind w:firstLine="360"/>
        <w:jc w:val="both"/>
        <w:rPr>
          <w:rFonts w:ascii="Times New Roman" w:hAnsi="Times New Roman" w:cs="Times New Roman"/>
          <w:sz w:val="24"/>
          <w:szCs w:val="24"/>
          <w:lang w:val="sr-Cyrl-CS"/>
        </w:rPr>
      </w:pPr>
      <w:r w:rsidRPr="00003E10">
        <w:rPr>
          <w:rFonts w:ascii="Times New Roman" w:eastAsia="Times New Roman" w:hAnsi="Times New Roman" w:cs="Times New Roman"/>
          <w:iCs/>
          <w:sz w:val="24"/>
          <w:szCs w:val="24"/>
          <w:lang w:val="sr-Cyrl-CS"/>
        </w:rPr>
        <w:t xml:space="preserve"> </w:t>
      </w: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Default="006B4597" w:rsidP="006B4597">
      <w:pPr>
        <w:rPr>
          <w:rFonts w:ascii="Times New Roman" w:hAnsi="Times New Roman" w:cs="Times New Roman"/>
          <w:sz w:val="20"/>
          <w:szCs w:val="20"/>
          <w:u w:val="single"/>
        </w:rPr>
      </w:pPr>
    </w:p>
    <w:p w:rsidR="006B4597" w:rsidRPr="006B4597" w:rsidRDefault="006B4597" w:rsidP="006B4597">
      <w:pPr>
        <w:rPr>
          <w:rFonts w:ascii="Times New Roman" w:hAnsi="Times New Roman" w:cs="Times New Roman"/>
          <w:sz w:val="20"/>
          <w:szCs w:val="20"/>
          <w:u w:val="single"/>
        </w:rPr>
      </w:pPr>
    </w:p>
    <w:p w:rsidR="006B4597" w:rsidRPr="00986915" w:rsidRDefault="006B4597" w:rsidP="006B4597">
      <w:pPr>
        <w:pStyle w:val="ListParagraph"/>
        <w:rPr>
          <w:rFonts w:ascii="Times New Roman" w:hAnsi="Times New Roman" w:cs="Times New Roman"/>
          <w:sz w:val="20"/>
          <w:szCs w:val="20"/>
          <w:u w:val="single"/>
          <w:lang w:val="sr-Cyrl-CS"/>
        </w:rPr>
      </w:pPr>
    </w:p>
    <w:p w:rsidR="006B4597" w:rsidRPr="005C4433" w:rsidRDefault="006B4597" w:rsidP="006B4597">
      <w:pPr>
        <w:pStyle w:val="ListParagraph"/>
        <w:numPr>
          <w:ilvl w:val="0"/>
          <w:numId w:val="1"/>
        </w:numPr>
        <w:rPr>
          <w:rFonts w:ascii="Times New Roman" w:hAnsi="Times New Roman" w:cs="Times New Roman"/>
          <w:sz w:val="28"/>
          <w:szCs w:val="28"/>
          <w:u w:val="single"/>
          <w:lang w:val="sr-Cyrl-CS"/>
        </w:rPr>
      </w:pPr>
      <w:r w:rsidRPr="005C4433">
        <w:rPr>
          <w:rFonts w:ascii="Times New Roman" w:hAnsi="Times New Roman" w:cs="Times New Roman"/>
          <w:sz w:val="28"/>
          <w:szCs w:val="28"/>
          <w:u w:val="single"/>
          <w:lang w:val="sr-Cyrl-CS"/>
        </w:rPr>
        <w:t>Појам и предмет стварног права</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Обележја и подела стварних права (стр. 50-51)</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Право својине и облици права својине (стр. 52-53)</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Право приватне својине и облици права приватне својине (стр. 55-58)</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Стицање права приватне својинем (стр. 58-61)</w:t>
      </w:r>
    </w:p>
    <w:p w:rsidR="006B4597" w:rsidRPr="005C4433" w:rsidRDefault="006B4597" w:rsidP="006B4597">
      <w:pPr>
        <w:pStyle w:val="ListParagraph"/>
        <w:numPr>
          <w:ilvl w:val="0"/>
          <w:numId w:val="2"/>
        </w:numPr>
        <w:rPr>
          <w:rFonts w:ascii="Times New Roman" w:hAnsi="Times New Roman" w:cs="Times New Roman"/>
          <w:sz w:val="28"/>
          <w:szCs w:val="28"/>
          <w:lang w:val="sr-Cyrl-CS"/>
        </w:rPr>
      </w:pPr>
      <w:r w:rsidRPr="005C4433">
        <w:rPr>
          <w:rFonts w:ascii="Times New Roman" w:hAnsi="Times New Roman" w:cs="Times New Roman"/>
          <w:sz w:val="28"/>
          <w:szCs w:val="28"/>
          <w:lang w:val="sr-Cyrl-CS"/>
        </w:rPr>
        <w:t>Право службености и право залоге (стр. 62-69)</w:t>
      </w:r>
    </w:p>
    <w:p w:rsidR="006B4597" w:rsidRDefault="006B4597" w:rsidP="006B4597">
      <w:pPr>
        <w:rPr>
          <w:rFonts w:ascii="Times New Roman" w:hAnsi="Times New Roman" w:cs="Times New Roman"/>
          <w:sz w:val="20"/>
          <w:szCs w:val="20"/>
          <w:lang w:val="sr-Cyrl-CS"/>
        </w:rPr>
      </w:pPr>
    </w:p>
    <w:p w:rsidR="006B4597" w:rsidRPr="006B4597" w:rsidRDefault="006B4597" w:rsidP="006B4597">
      <w:pPr>
        <w:ind w:left="720"/>
        <w:rPr>
          <w:rFonts w:ascii="Times New Roman" w:hAnsi="Times New Roman" w:cs="Times New Roman"/>
          <w:b/>
          <w:sz w:val="24"/>
          <w:szCs w:val="24"/>
          <w:u w:val="single"/>
        </w:rPr>
      </w:pPr>
      <w:r w:rsidRPr="00387BE3">
        <w:rPr>
          <w:rFonts w:ascii="Times New Roman" w:hAnsi="Times New Roman" w:cs="Times New Roman"/>
          <w:b/>
          <w:sz w:val="24"/>
          <w:szCs w:val="24"/>
          <w:u w:val="single"/>
          <w:lang w:val="sr-Cyrl-CS"/>
        </w:rPr>
        <w:t>Појам и предмет стварног права</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Како за свој непосредан предмет интересовања има ствари стварно право се у објективном смислу и може одредити као скуп правних норми којима су регулисани односи између људи, а поводом ствари. У субјективном смислу пак стварно право је скуп овлашћења која субјекти права, физичка и правна лица, имају на ствари.</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Стварно право у односу на друге гране права има одређене карактеристике кроз које се изражава његова особеност. Најважније су следеће:</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прво, стварна права се сврставају у категорију тзв. апсолутних права обзиром да делују према свим лицима (</w:t>
      </w:r>
      <w:proofErr w:type="spellStart"/>
      <w:r w:rsidRPr="009A39CC">
        <w:rPr>
          <w:rFonts w:ascii="Times New Roman" w:hAnsi="Times New Roman" w:cs="Times New Roman"/>
          <w:i/>
          <w:sz w:val="24"/>
          <w:szCs w:val="24"/>
        </w:rPr>
        <w:t>erga</w:t>
      </w:r>
      <w:proofErr w:type="spellEnd"/>
      <w:r w:rsidRPr="009A39CC">
        <w:rPr>
          <w:rFonts w:ascii="Times New Roman" w:hAnsi="Times New Roman" w:cs="Times New Roman"/>
          <w:i/>
          <w:sz w:val="24"/>
          <w:szCs w:val="24"/>
        </w:rPr>
        <w:t xml:space="preserve"> </w:t>
      </w:r>
      <w:proofErr w:type="spellStart"/>
      <w:r w:rsidRPr="009A39CC">
        <w:rPr>
          <w:rFonts w:ascii="Times New Roman" w:hAnsi="Times New Roman" w:cs="Times New Roman"/>
          <w:i/>
          <w:sz w:val="24"/>
          <w:szCs w:val="24"/>
        </w:rPr>
        <w:t>omnes</w:t>
      </w:r>
      <w:proofErr w:type="spellEnd"/>
      <w:r>
        <w:rPr>
          <w:rFonts w:ascii="Times New Roman" w:hAnsi="Times New Roman" w:cs="Times New Roman"/>
          <w:sz w:val="24"/>
          <w:szCs w:val="24"/>
        </w:rPr>
        <w:t>)</w:t>
      </w:r>
      <w:r>
        <w:rPr>
          <w:rFonts w:ascii="Times New Roman" w:hAnsi="Times New Roman" w:cs="Times New Roman"/>
          <w:sz w:val="24"/>
          <w:szCs w:val="24"/>
          <w:lang w:val="sr-Cyrl-CS"/>
        </w:rPr>
        <w:t>. Ово практично значи да су сва трећа лица дужна да поштују субјективна стварна права односно овлашћења која њихов носилац има на ствари. Другим речима, сва су лица дужна да се уздржавају од повреде било чијих субјективних стварних права;</w:t>
      </w:r>
    </w:p>
    <w:p w:rsidR="006B4597" w:rsidRPr="00BC10AE"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друго, број стварних права је ограничен </w:t>
      </w:r>
      <w:r>
        <w:rPr>
          <w:rFonts w:ascii="Times New Roman" w:hAnsi="Times New Roman" w:cs="Times New Roman"/>
          <w:sz w:val="24"/>
          <w:szCs w:val="24"/>
        </w:rPr>
        <w:t>(</w:t>
      </w:r>
      <w:proofErr w:type="spellStart"/>
      <w:r>
        <w:rPr>
          <w:rFonts w:ascii="Times New Roman" w:hAnsi="Times New Roman" w:cs="Times New Roman"/>
          <w:sz w:val="24"/>
          <w:szCs w:val="24"/>
        </w:rPr>
        <w:t>numerus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clausus</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CS"/>
        </w:rPr>
        <w:t>и као такав је утврђен законом, императивним прописима. У нашем правном систему стварна права су право својине, право службености и право залоге;</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треће, садржина стварних права односно број и обим овлашћења њихових титулара, услови за њихово стицање, престанак и заштиту такође су по правилу утврђени императивним прописима;</w:t>
      </w:r>
    </w:p>
    <w:p w:rsidR="006B4597" w:rsidRDefault="006B4597" w:rsidP="006B4597">
      <w:pPr>
        <w:ind w:firstLine="720"/>
        <w:jc w:val="both"/>
        <w:rPr>
          <w:rFonts w:ascii="Times New Roman" w:hAnsi="Times New Roman" w:cs="Times New Roman"/>
          <w:sz w:val="24"/>
          <w:szCs w:val="24"/>
        </w:rPr>
      </w:pPr>
      <w:r>
        <w:rPr>
          <w:rFonts w:ascii="Times New Roman" w:hAnsi="Times New Roman" w:cs="Times New Roman"/>
          <w:sz w:val="24"/>
          <w:szCs w:val="24"/>
          <w:lang w:val="sr-Cyrl-CS"/>
        </w:rPr>
        <w:t>четврто, у стварном праву не важе принципи једнакости странака и аутономије воље, карактеристични за облигационо право.</w:t>
      </w:r>
    </w:p>
    <w:p w:rsidR="006B4597" w:rsidRDefault="006B4597" w:rsidP="006B4597">
      <w:pPr>
        <w:ind w:firstLine="720"/>
        <w:jc w:val="both"/>
        <w:rPr>
          <w:rFonts w:ascii="Times New Roman" w:hAnsi="Times New Roman" w:cs="Times New Roman"/>
          <w:sz w:val="24"/>
          <w:szCs w:val="24"/>
        </w:rPr>
      </w:pPr>
    </w:p>
    <w:p w:rsidR="006B4597" w:rsidRPr="006B4597" w:rsidRDefault="006B4597" w:rsidP="006B4597">
      <w:pPr>
        <w:ind w:firstLine="720"/>
        <w:jc w:val="both"/>
        <w:rPr>
          <w:rFonts w:ascii="Times New Roman" w:hAnsi="Times New Roman" w:cs="Times New Roman"/>
          <w:sz w:val="24"/>
          <w:szCs w:val="24"/>
        </w:rPr>
      </w:pPr>
    </w:p>
    <w:p w:rsidR="006B4597" w:rsidRDefault="006B4597" w:rsidP="006B4597">
      <w:pPr>
        <w:ind w:firstLine="720"/>
        <w:jc w:val="both"/>
        <w:rPr>
          <w:rFonts w:ascii="Times New Roman" w:hAnsi="Times New Roman" w:cs="Times New Roman"/>
          <w:sz w:val="24"/>
          <w:szCs w:val="24"/>
          <w:lang w:val="sr-Cyrl-CS"/>
        </w:rPr>
      </w:pPr>
    </w:p>
    <w:p w:rsidR="006B4597" w:rsidRPr="006B4597" w:rsidRDefault="006B4597" w:rsidP="006B4597">
      <w:pPr>
        <w:ind w:firstLine="720"/>
        <w:jc w:val="both"/>
        <w:rPr>
          <w:rFonts w:ascii="Times New Roman" w:hAnsi="Times New Roman" w:cs="Times New Roman"/>
          <w:b/>
          <w:sz w:val="24"/>
          <w:szCs w:val="24"/>
          <w:u w:val="single"/>
        </w:rPr>
      </w:pPr>
      <w:r>
        <w:rPr>
          <w:rFonts w:ascii="Times New Roman" w:hAnsi="Times New Roman" w:cs="Times New Roman"/>
          <w:b/>
          <w:sz w:val="24"/>
          <w:szCs w:val="24"/>
          <w:u w:val="single"/>
          <w:lang w:val="sr-Cyrl-CS"/>
        </w:rPr>
        <w:t xml:space="preserve">Право својине и </w:t>
      </w:r>
      <w:r w:rsidRPr="00387BE3">
        <w:rPr>
          <w:rFonts w:ascii="Times New Roman" w:hAnsi="Times New Roman" w:cs="Times New Roman"/>
          <w:b/>
          <w:sz w:val="24"/>
          <w:szCs w:val="24"/>
          <w:u w:val="single"/>
          <w:lang w:val="sr-Cyrl-CS"/>
        </w:rPr>
        <w:t>облици права својине</w:t>
      </w:r>
    </w:p>
    <w:p w:rsidR="006B4597" w:rsidRPr="00B25900"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Право својине је такво субјективно стварно право које његовом титулару омогућава највишу правну и фактичку власт над ствари. У садржинском смислу таква се власт састоји из овлашћења власника да ствар држи, да је користи и њоме располаже.</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У нашем правном систему зајемчена су три облика својине која уживају једнаку правну заштиту. То су приватна, задружна и јавна својина коју опет чине државна својина као и својина аутономне покрајине и јединица локалне самоуправе. Наведена три облика својине се међусобно разлику како по садржини (предмету) тако и према њиховим титуларима.</w:t>
      </w:r>
      <w:r w:rsidRPr="00B25900">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Основни стварно правни институт, онај на којем или поводом кога су изграђени сви остали институти својствени овој правној грани је право приватне својине. Из тога разлога се врло често у пракси па и стручним расправамо испред појма </w:t>
      </w:r>
      <w:r>
        <w:rPr>
          <w:rFonts w:ascii="Times New Roman" w:hAnsi="Times New Roman" w:cs="Times New Roman"/>
          <w:sz w:val="24"/>
          <w:szCs w:val="24"/>
        </w:rPr>
        <w:t>“</w:t>
      </w:r>
      <w:r>
        <w:rPr>
          <w:rFonts w:ascii="Times New Roman" w:hAnsi="Times New Roman" w:cs="Times New Roman"/>
          <w:sz w:val="24"/>
          <w:szCs w:val="24"/>
          <w:lang w:val="sr-Cyrl-CS"/>
        </w:rPr>
        <w:t>својина</w:t>
      </w:r>
      <w:r>
        <w:rPr>
          <w:rFonts w:ascii="Times New Roman" w:hAnsi="Times New Roman" w:cs="Times New Roman"/>
          <w:sz w:val="24"/>
          <w:szCs w:val="24"/>
        </w:rPr>
        <w:t>”</w:t>
      </w:r>
      <w:r>
        <w:rPr>
          <w:rFonts w:ascii="Times New Roman" w:hAnsi="Times New Roman" w:cs="Times New Roman"/>
          <w:sz w:val="24"/>
          <w:szCs w:val="24"/>
          <w:lang w:val="sr-Cyrl-CS"/>
        </w:rPr>
        <w:t xml:space="preserve"> и не употребљава атрибут </w:t>
      </w:r>
      <w:r>
        <w:rPr>
          <w:rFonts w:ascii="Times New Roman" w:hAnsi="Times New Roman" w:cs="Times New Roman"/>
          <w:sz w:val="24"/>
          <w:szCs w:val="24"/>
        </w:rPr>
        <w:t>“</w:t>
      </w:r>
      <w:r>
        <w:rPr>
          <w:rFonts w:ascii="Times New Roman" w:hAnsi="Times New Roman" w:cs="Times New Roman"/>
          <w:sz w:val="24"/>
          <w:szCs w:val="24"/>
          <w:lang w:val="sr-Cyrl-CS"/>
        </w:rPr>
        <w:t>приватна</w:t>
      </w:r>
      <w:r>
        <w:rPr>
          <w:rFonts w:ascii="Times New Roman" w:hAnsi="Times New Roman" w:cs="Times New Roman"/>
          <w:sz w:val="24"/>
          <w:szCs w:val="24"/>
        </w:rPr>
        <w:t>”</w:t>
      </w:r>
      <w:r>
        <w:rPr>
          <w:rFonts w:ascii="Times New Roman" w:hAnsi="Times New Roman" w:cs="Times New Roman"/>
          <w:sz w:val="24"/>
          <w:szCs w:val="24"/>
          <w:lang w:val="sr-Cyrl-CS"/>
        </w:rPr>
        <w:t xml:space="preserve">. Једноставно, постоји претпоставка да се употребом речи </w:t>
      </w:r>
      <w:r>
        <w:rPr>
          <w:rFonts w:ascii="Times New Roman" w:hAnsi="Times New Roman" w:cs="Times New Roman"/>
          <w:sz w:val="24"/>
          <w:szCs w:val="24"/>
        </w:rPr>
        <w:t>“</w:t>
      </w:r>
      <w:r>
        <w:rPr>
          <w:rFonts w:ascii="Times New Roman" w:hAnsi="Times New Roman" w:cs="Times New Roman"/>
          <w:sz w:val="24"/>
          <w:szCs w:val="24"/>
          <w:lang w:val="sr-Cyrl-CS"/>
        </w:rPr>
        <w:t>својина</w:t>
      </w:r>
      <w:r>
        <w:rPr>
          <w:rFonts w:ascii="Times New Roman" w:hAnsi="Times New Roman" w:cs="Times New Roman"/>
          <w:sz w:val="24"/>
          <w:szCs w:val="24"/>
        </w:rPr>
        <w:t>”</w:t>
      </w:r>
      <w:r>
        <w:rPr>
          <w:rFonts w:ascii="Times New Roman" w:hAnsi="Times New Roman" w:cs="Times New Roman"/>
          <w:sz w:val="24"/>
          <w:szCs w:val="24"/>
          <w:lang w:val="sr-Cyrl-CS"/>
        </w:rPr>
        <w:t xml:space="preserve"> мисли на приватну својину, а тек уколико се жели нагласити да је реч о неком другом својинском облику користе се одреднице </w:t>
      </w:r>
      <w:r>
        <w:rPr>
          <w:rFonts w:ascii="Times New Roman" w:hAnsi="Times New Roman" w:cs="Times New Roman"/>
          <w:sz w:val="24"/>
          <w:szCs w:val="24"/>
        </w:rPr>
        <w:t>“</w:t>
      </w:r>
      <w:r>
        <w:rPr>
          <w:rFonts w:ascii="Times New Roman" w:hAnsi="Times New Roman" w:cs="Times New Roman"/>
          <w:sz w:val="24"/>
          <w:szCs w:val="24"/>
          <w:lang w:val="sr-Cyrl-CS"/>
        </w:rPr>
        <w:t>јавна</w:t>
      </w:r>
      <w:r>
        <w:rPr>
          <w:rFonts w:ascii="Times New Roman" w:hAnsi="Times New Roman" w:cs="Times New Roman"/>
          <w:sz w:val="24"/>
          <w:szCs w:val="24"/>
        </w:rPr>
        <w:t>”</w:t>
      </w:r>
      <w:r>
        <w:rPr>
          <w:rFonts w:ascii="Times New Roman" w:hAnsi="Times New Roman" w:cs="Times New Roman"/>
          <w:sz w:val="24"/>
          <w:szCs w:val="24"/>
          <w:lang w:val="sr-Cyrl-CS"/>
        </w:rPr>
        <w:t xml:space="preserve"> односно </w:t>
      </w:r>
      <w:r>
        <w:rPr>
          <w:rFonts w:ascii="Times New Roman" w:hAnsi="Times New Roman" w:cs="Times New Roman"/>
          <w:sz w:val="24"/>
          <w:szCs w:val="24"/>
        </w:rPr>
        <w:t>“</w:t>
      </w:r>
      <w:r>
        <w:rPr>
          <w:rFonts w:ascii="Times New Roman" w:hAnsi="Times New Roman" w:cs="Times New Roman"/>
          <w:sz w:val="24"/>
          <w:szCs w:val="24"/>
          <w:lang w:val="sr-Cyrl-CS"/>
        </w:rPr>
        <w:t>државна</w:t>
      </w:r>
      <w:r>
        <w:rPr>
          <w:rFonts w:ascii="Times New Roman" w:hAnsi="Times New Roman" w:cs="Times New Roman"/>
          <w:sz w:val="24"/>
          <w:szCs w:val="24"/>
        </w:rPr>
        <w:t>”</w:t>
      </w:r>
      <w:r>
        <w:rPr>
          <w:rFonts w:ascii="Times New Roman" w:hAnsi="Times New Roman" w:cs="Times New Roman"/>
          <w:sz w:val="24"/>
          <w:szCs w:val="24"/>
          <w:lang w:val="sr-Cyrl-CS"/>
        </w:rPr>
        <w:t xml:space="preserve"> или </w:t>
      </w:r>
      <w:r>
        <w:rPr>
          <w:rFonts w:ascii="Times New Roman" w:hAnsi="Times New Roman" w:cs="Times New Roman"/>
          <w:sz w:val="24"/>
          <w:szCs w:val="24"/>
        </w:rPr>
        <w:t>“</w:t>
      </w:r>
      <w:r>
        <w:rPr>
          <w:rFonts w:ascii="Times New Roman" w:hAnsi="Times New Roman" w:cs="Times New Roman"/>
          <w:sz w:val="24"/>
          <w:szCs w:val="24"/>
          <w:lang w:val="sr-Cyrl-CS"/>
        </w:rPr>
        <w:t>задружна</w:t>
      </w:r>
      <w:r>
        <w:rPr>
          <w:rFonts w:ascii="Times New Roman" w:hAnsi="Times New Roman" w:cs="Times New Roman"/>
          <w:sz w:val="24"/>
          <w:szCs w:val="24"/>
        </w:rPr>
        <w:t>”</w:t>
      </w:r>
      <w:r>
        <w:rPr>
          <w:rFonts w:ascii="Times New Roman" w:hAnsi="Times New Roman" w:cs="Times New Roman"/>
          <w:sz w:val="24"/>
          <w:szCs w:val="24"/>
          <w:lang w:val="sr-Cyrl-CS"/>
        </w:rPr>
        <w:t>. Право приватне својине је облик индивидуалне својине утолико што се као његови носиоци (титулари) појављују лица која својинска овлашћена врше непосредно за себе, у свом интересу. Видели смо са друге стране да титулари јавне својине својинска овлашћења врше у јавном односно општедруштвеном интересу, а носиоци права задружне својине у интересу својих чланова – задругара.</w:t>
      </w:r>
    </w:p>
    <w:p w:rsidR="006B4597" w:rsidRDefault="006B4597" w:rsidP="006B4597">
      <w:pPr>
        <w:ind w:firstLine="720"/>
        <w:jc w:val="both"/>
        <w:rPr>
          <w:rFonts w:ascii="Times New Roman" w:hAnsi="Times New Roman" w:cs="Times New Roman"/>
          <w:sz w:val="24"/>
          <w:szCs w:val="24"/>
          <w:lang w:val="sr-Cyrl-CS"/>
        </w:rPr>
      </w:pPr>
    </w:p>
    <w:p w:rsidR="006B4597" w:rsidRPr="006B4597" w:rsidRDefault="006B4597" w:rsidP="006B4597">
      <w:pPr>
        <w:ind w:firstLine="720"/>
        <w:jc w:val="both"/>
        <w:rPr>
          <w:rFonts w:ascii="Times New Roman" w:hAnsi="Times New Roman" w:cs="Times New Roman"/>
          <w:b/>
          <w:sz w:val="24"/>
          <w:szCs w:val="24"/>
          <w:u w:val="single"/>
        </w:rPr>
      </w:pPr>
      <w:r w:rsidRPr="00EF47CB">
        <w:rPr>
          <w:rFonts w:ascii="Times New Roman" w:hAnsi="Times New Roman" w:cs="Times New Roman"/>
          <w:b/>
          <w:sz w:val="24"/>
          <w:szCs w:val="24"/>
          <w:u w:val="single"/>
          <w:lang w:val="sr-Cyrl-CS"/>
        </w:rPr>
        <w:t>Облици и стицање права приватне својине</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Када је реч о облицима права приватне својине уобичајено се говори о сусвојини, заједничкој својини и етажној својини.</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Сви начини стицања права приватне својине се у правној теорији деле на деривативно и оригинарно стицање права приватне својине. </w:t>
      </w:r>
    </w:p>
    <w:p w:rsidR="006B4597" w:rsidRDefault="006B4597" w:rsidP="006B4597">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Код деривативног стицања стицалац право својине изводи из права свог претходника и то уз испуњење одређених претпоставки: прво, правни претходник (онај од кога се право стиче) мора бити власник ствари; друго, мора постојати пуноважни правни основ </w:t>
      </w:r>
      <w:r>
        <w:rPr>
          <w:rFonts w:ascii="Times New Roman" w:hAnsi="Times New Roman" w:cs="Times New Roman"/>
          <w:sz w:val="24"/>
          <w:szCs w:val="24"/>
        </w:rPr>
        <w:t>(</w:t>
      </w:r>
      <w:proofErr w:type="spellStart"/>
      <w:r w:rsidRPr="000F58EE">
        <w:rPr>
          <w:rFonts w:ascii="Times New Roman" w:hAnsi="Times New Roman" w:cs="Times New Roman"/>
          <w:i/>
          <w:sz w:val="24"/>
          <w:szCs w:val="24"/>
        </w:rPr>
        <w:t>iustus</w:t>
      </w:r>
      <w:proofErr w:type="spellEnd"/>
      <w:r w:rsidRPr="000F58EE">
        <w:rPr>
          <w:rFonts w:ascii="Times New Roman" w:hAnsi="Times New Roman" w:cs="Times New Roman"/>
          <w:i/>
          <w:sz w:val="24"/>
          <w:szCs w:val="24"/>
        </w:rPr>
        <w:t xml:space="preserve"> </w:t>
      </w:r>
      <w:proofErr w:type="spellStart"/>
      <w:r w:rsidRPr="000F58EE">
        <w:rPr>
          <w:rFonts w:ascii="Times New Roman" w:hAnsi="Times New Roman" w:cs="Times New Roman"/>
          <w:i/>
          <w:sz w:val="24"/>
          <w:szCs w:val="24"/>
        </w:rPr>
        <w:t>titulus</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CS"/>
        </w:rPr>
        <w:t>односно правни посао на основу кога преносилац на стицаоца преноси право својине на ствари, што је најшеће уговор и то уговор о продаји; треће, мора постојати одговарајући начин стицања ствари</w:t>
      </w:r>
      <w:r>
        <w:rPr>
          <w:rFonts w:ascii="Times New Roman" w:hAnsi="Times New Roman" w:cs="Times New Roman"/>
          <w:sz w:val="24"/>
          <w:szCs w:val="24"/>
        </w:rPr>
        <w:t xml:space="preserve"> (</w:t>
      </w:r>
      <w:r w:rsidRPr="000F58EE">
        <w:rPr>
          <w:rFonts w:ascii="Times New Roman" w:hAnsi="Times New Roman" w:cs="Times New Roman"/>
          <w:i/>
          <w:sz w:val="24"/>
          <w:szCs w:val="24"/>
        </w:rPr>
        <w:t xml:space="preserve">modus </w:t>
      </w:r>
      <w:proofErr w:type="spellStart"/>
      <w:r w:rsidRPr="000F58EE">
        <w:rPr>
          <w:rFonts w:ascii="Times New Roman" w:hAnsi="Times New Roman" w:cs="Times New Roman"/>
          <w:i/>
          <w:sz w:val="24"/>
          <w:szCs w:val="24"/>
        </w:rPr>
        <w:t>acquirendi</w:t>
      </w:r>
      <w:proofErr w:type="spellEnd"/>
      <w:r>
        <w:rPr>
          <w:rFonts w:ascii="Times New Roman" w:hAnsi="Times New Roman" w:cs="Times New Roman"/>
          <w:sz w:val="24"/>
          <w:szCs w:val="24"/>
        </w:rPr>
        <w:t>)</w:t>
      </w:r>
      <w:r>
        <w:rPr>
          <w:rFonts w:ascii="Times New Roman" w:hAnsi="Times New Roman" w:cs="Times New Roman"/>
          <w:sz w:val="24"/>
          <w:szCs w:val="24"/>
          <w:lang w:val="sr-Cyrl-CS"/>
        </w:rPr>
        <w:t>, другим речима ствар стицаоцу на одговарајући начин мора бити предата.</w:t>
      </w:r>
    </w:p>
    <w:p w:rsidR="006B4597" w:rsidRDefault="006B4597" w:rsidP="006B4597">
      <w:pPr>
        <w:ind w:firstLine="720"/>
        <w:jc w:val="both"/>
        <w:rPr>
          <w:rFonts w:ascii="Times New Roman" w:hAnsi="Times New Roman" w:cs="Times New Roman"/>
          <w:sz w:val="24"/>
          <w:szCs w:val="24"/>
        </w:rPr>
      </w:pPr>
    </w:p>
    <w:p w:rsidR="006B4597" w:rsidRPr="006B4597" w:rsidRDefault="006B4597" w:rsidP="006B4597">
      <w:pPr>
        <w:ind w:firstLine="720"/>
        <w:jc w:val="both"/>
        <w:rPr>
          <w:rFonts w:ascii="Times New Roman" w:hAnsi="Times New Roman" w:cs="Times New Roman"/>
          <w:sz w:val="24"/>
          <w:szCs w:val="24"/>
        </w:rPr>
      </w:pP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Код оригинарног стицања титулар право својине не изводи из права раније титулара (претходдника) већ по основу чињеница одређених законом. На овај начин право својине се стиче стварањем нове ствари, спајањем, мешањем, грађењем на туђем земљишту, одвајањем плодова, одржајем, стицањем својине од невласника и окупацијом.</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Највише простора у даљем излагању биће посвећено стицању права својине на основу уговора са претходним власник, а потом ће бити речи и о одржају односно стицању права својине од невласника.</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Право службености овлашћује његовог титулара да користи ствар на којој неко друго лице има право својине односно да том другом лицу, власнику ствари, забрани да на одређени начин користи ствар односно да је користи на начин који одговара његовим интересима. У зависности од тога да ли се службености успостављају у корист свакодобног (свагдашњег) власника непокретности или у корист одређеног односно одређених лица службености се деле на стварне и личне.</w:t>
      </w:r>
    </w:p>
    <w:p w:rsidR="006B4597" w:rsidRDefault="006B4597" w:rsidP="006B4597">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Право залоге је такво стварно субјективно право које његовом титулару (залогопримцу) даје овлашћење да, под одређеним условима, располаже одређеном туђом ствари, или одређеним правом другог лица (залогодавца), и то тако што ће ствар продати односно право реализовати и на тај начин намирити своје одређено потраживање које је на овај начин обезбеђено.</w:t>
      </w:r>
    </w:p>
    <w:p w:rsidR="006B4597" w:rsidRDefault="006B4597" w:rsidP="006B4597">
      <w:pPr>
        <w:ind w:firstLine="720"/>
        <w:jc w:val="both"/>
        <w:rPr>
          <w:rFonts w:ascii="Times New Roman" w:hAnsi="Times New Roman" w:cs="Times New Roman"/>
          <w:sz w:val="24"/>
          <w:szCs w:val="24"/>
          <w:lang w:val="sr-Cyrl-CS"/>
        </w:rPr>
      </w:pPr>
    </w:p>
    <w:p w:rsidR="006B4597" w:rsidRPr="006B4597" w:rsidRDefault="006B4597" w:rsidP="006B4597">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(Литература: Слободан Ненадовић: </w:t>
      </w:r>
      <w:r w:rsidRPr="005C4433">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50-69)</w:t>
      </w:r>
    </w:p>
    <w:p w:rsidR="006B4597" w:rsidRDefault="006B4597" w:rsidP="006B4597">
      <w:pPr>
        <w:rPr>
          <w:rFonts w:ascii="Times New Roman" w:hAnsi="Times New Roman" w:cs="Times New Roman"/>
          <w:sz w:val="20"/>
          <w:szCs w:val="20"/>
          <w:lang w:val="sr-Cyrl-CS"/>
        </w:rPr>
      </w:pPr>
    </w:p>
    <w:p w:rsidR="006B4597" w:rsidRDefault="006B4597" w:rsidP="006B4597">
      <w:pPr>
        <w:rPr>
          <w:rFonts w:ascii="Times New Roman" w:hAnsi="Times New Roman" w:cs="Times New Roman"/>
          <w:sz w:val="20"/>
          <w:szCs w:val="20"/>
          <w:lang w:val="sr-Cyrl-CS"/>
        </w:rPr>
      </w:pPr>
      <w:r w:rsidRPr="006B4597">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специфичности правне и пословне способности правних лица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објект права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правни однос и каква је његова садржина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Како правни односи настају, а како престају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Одреди предмет грађанског права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Одреди појам и предмет стварног права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право својине и који су његови основни облици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право приватне својине и који су облици права приватне својине ?</w:t>
      </w:r>
    </w:p>
    <w:p w:rsid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 који начин се стиче приватна својина ?</w:t>
      </w:r>
    </w:p>
    <w:p w:rsidR="006B4597" w:rsidRPr="006B4597" w:rsidRDefault="006B4597" w:rsidP="006B4597">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право службености, а шта право залоге ?</w:t>
      </w:r>
    </w:p>
    <w:p w:rsidR="006B4597" w:rsidRDefault="006B4597" w:rsidP="006B4597">
      <w:pPr>
        <w:rPr>
          <w:rFonts w:ascii="Times New Roman" w:hAnsi="Times New Roman" w:cs="Times New Roman"/>
          <w:sz w:val="20"/>
          <w:szCs w:val="20"/>
        </w:rPr>
      </w:pPr>
    </w:p>
    <w:p w:rsidR="006B4597" w:rsidRP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rPr>
      </w:pPr>
    </w:p>
    <w:p w:rsidR="006B4597" w:rsidRPr="006B4597" w:rsidRDefault="006B4597" w:rsidP="006B4597">
      <w:pPr>
        <w:rPr>
          <w:rFonts w:ascii="Times New Roman" w:hAnsi="Times New Roman" w:cs="Times New Roman"/>
          <w:sz w:val="20"/>
          <w:szCs w:val="20"/>
        </w:rPr>
      </w:pPr>
    </w:p>
    <w:p w:rsidR="006B4597" w:rsidRDefault="006B4597" w:rsidP="006B4597">
      <w:pPr>
        <w:rPr>
          <w:rFonts w:ascii="Times New Roman" w:hAnsi="Times New Roman" w:cs="Times New Roman"/>
          <w:sz w:val="20"/>
          <w:szCs w:val="20"/>
          <w:lang w:val="sr-Cyrl-CS"/>
        </w:rPr>
      </w:pPr>
      <w:r w:rsidRPr="006B4597">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Правна способност правних лица је специјална, за разлику од правне способности физичких лица која је општа. Ово практично значи да је правна способност правних лица одређена циљем њиховог оснивања. Отуда, рецимо, једна школа, мада правно лице, не може бити носилац оних права и обавеза које су својствене некој здравственој установи, или обрнуто. Пословна способност правних лица пак је такође одређена њиховом правном способношћу и манифестује се по правилу кроз изјаве воље органа правних лица.</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Објект права је све оно на шта је уперено неко субјективно право, на чему се или поводом чега оно остварује. То могу бити ствари, људске радње, лична добра и производи људског духа.</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 xml:space="preserve">Она врста друштвених односа који су регулисани правом односно правним нормама јесу правни односи. Два су битна елемента садржине сваког правног односа. То су субјективно право (које обухвата једно или више правних овлашћења као и захтев за правном заштитом) и правна обавеза. </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Правни односи настају када нека правна норма почне да обавезује субјекте права на одређено понашање. То се дешава када се претходно остваре одређене чињенице (правне чињенице) које условљавају настанак правних односа. Те се правне чињенице деле на природне догађаје и људске радње. Људске се радње пак у контексту ове врсте правних чињеница деле на оне сагласне праву (од којих је најважнија изјава воље) и оне несагласне праву или деликте. Коначно, правни однос престаје престанком важења правне норме која је обавезивала субјекте права на одређено понашање или нестанком оне чињенице која је условила његов настанак.</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Предмет грађанског права су најпре они имовински односи у које ступају субјекти права поводом стварних, облигационих и наследних права, а потом и правне норме којима је регулисан правни положај (статус) правних и физичких лица. Коначно, предмет грађанског права су и они неимовински односи који настају поводом личних права (права личности) као и брачни и породични односи.</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Стварно право се може одредити као скуп правних норми којима су регулисани односи између људи, а поводом ствари. У субјективном смислу оно је скуп овлашћења која субјекти права имају на ствари.</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Право својине је такво субјективно стварно право које његовом титулару омогућава највишу правну и фактичку власт над ствари. У садржинском смислу таква се власт састоји из овлашћења власника да ствар држи, да је користи и да њоме располаже. Основни облици права својине су приватна, задружна и јавна својина.</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Право приватне својине јесте облик права својине који претпоставља најширу, у границама закона, правну власт на некој ствари с тим да се својински интереси остварују у корист титулара те својине. Основни облици права приватне својине су сусвојина, заједничка својина и етажна својина.</w:t>
      </w:r>
    </w:p>
    <w:p w:rsid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Најважнији начин стицања права приватне својине јесте стицање на основу уговора са претходним власником. Приватна својина се може стећи и на основу одржаја али и од невласника.</w:t>
      </w:r>
    </w:p>
    <w:p w:rsidR="0068437A" w:rsidRPr="006B4597" w:rsidRDefault="006B4597" w:rsidP="006B4597">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Право службености је стварно право којим се његов титулар овлашћује да користи ствар на којој неко друго лице има право својине, односно да том другом лицу, власнику ствари, забрани да на одређени начин користи ту ствар односно да је користи на начин који одговара његовом интересу. Право залоге пак омогућава његовом титулару (залогопримцу) да, под унапред одређеним условима располаже одређеном туђом ствари или одређеним правом другог лица (залогодавца) и то тако што ће ствар продати односно право реализовати и на тај начин намирити своје одређено потраживање које је на овај начин обезбеђено.</w:t>
      </w:r>
    </w:p>
    <w:sectPr w:rsidR="0068437A" w:rsidRPr="006B4597" w:rsidSect="006843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5A20D7"/>
    <w:multiLevelType w:val="hybridMultilevel"/>
    <w:tmpl w:val="1F3ED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B040A6"/>
    <w:multiLevelType w:val="hybridMultilevel"/>
    <w:tmpl w:val="53401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B4597"/>
    <w:rsid w:val="0068437A"/>
    <w:rsid w:val="006B45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5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2331</Words>
  <Characters>13288</Characters>
  <Application>Microsoft Office Word</Application>
  <DocSecurity>0</DocSecurity>
  <Lines>110</Lines>
  <Paragraphs>31</Paragraphs>
  <ScaleCrop>false</ScaleCrop>
  <Company/>
  <LinksUpToDate>false</LinksUpToDate>
  <CharactersWithSpaces>15588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Nenada</cp:lastModifiedBy>
  <cp:revision>1</cp:revision>
  <dcterms:created xsi:type="dcterms:W3CDTF">2018-12-12T12:03:00Z</dcterms:created>
  <dcterms:modified xsi:type="dcterms:W3CDTF">2018-12-12T12:09:00Z</dcterms:modified>
</cp:coreProperties>
</file>