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941" w:rsidRDefault="00AD6941" w:rsidP="00AD6941">
      <w:pPr>
        <w:ind w:left="360"/>
        <w:jc w:val="center"/>
        <w:rPr>
          <w:rFonts w:ascii="Times New Roman" w:hAnsi="Times New Roman" w:cs="Times New Roman"/>
          <w:sz w:val="28"/>
          <w:szCs w:val="28"/>
        </w:rPr>
      </w:pPr>
    </w:p>
    <w:p w:rsidR="00AD6941" w:rsidRDefault="00AD6941" w:rsidP="00AD6941">
      <w:pPr>
        <w:ind w:left="360"/>
        <w:jc w:val="center"/>
        <w:rPr>
          <w:rFonts w:ascii="Times New Roman" w:hAnsi="Times New Roman" w:cs="Times New Roman"/>
          <w:sz w:val="28"/>
          <w:szCs w:val="28"/>
        </w:rPr>
      </w:pPr>
    </w:p>
    <w:p w:rsidR="00AD6941" w:rsidRDefault="00AD6941" w:rsidP="00AD6941">
      <w:pPr>
        <w:ind w:left="360"/>
        <w:jc w:val="center"/>
        <w:rPr>
          <w:rFonts w:ascii="Times New Roman" w:hAnsi="Times New Roman" w:cs="Times New Roman"/>
          <w:sz w:val="28"/>
          <w:szCs w:val="28"/>
        </w:rPr>
      </w:pPr>
    </w:p>
    <w:p w:rsidR="00AD6941" w:rsidRPr="001E3E14" w:rsidRDefault="00BB10F9" w:rsidP="00AD6941">
      <w:pPr>
        <w:ind w:left="360"/>
        <w:jc w:val="center"/>
        <w:rPr>
          <w:rFonts w:ascii="Times New Roman" w:hAnsi="Times New Roman" w:cs="Times New Roman"/>
          <w:sz w:val="28"/>
          <w:szCs w:val="28"/>
        </w:rPr>
      </w:pPr>
      <w:r>
        <w:rPr>
          <w:rFonts w:ascii="Times New Roman" w:hAnsi="Times New Roman" w:cs="Times New Roman"/>
          <w:sz w:val="28"/>
          <w:szCs w:val="28"/>
        </w:rPr>
        <w:t>IX</w:t>
      </w:r>
      <w:r w:rsidR="00AD6941" w:rsidRPr="001E3E14">
        <w:rPr>
          <w:rFonts w:ascii="Times New Roman" w:hAnsi="Times New Roman" w:cs="Times New Roman"/>
          <w:sz w:val="28"/>
          <w:szCs w:val="28"/>
        </w:rPr>
        <w:t xml:space="preserve"> </w:t>
      </w:r>
      <w:r w:rsidR="00AD6941" w:rsidRPr="001E3E14">
        <w:rPr>
          <w:rFonts w:ascii="Times New Roman" w:hAnsi="Times New Roman" w:cs="Times New Roman"/>
          <w:sz w:val="28"/>
          <w:szCs w:val="28"/>
          <w:lang w:val="sr-Cyrl-CS"/>
        </w:rPr>
        <w:t>недеља</w:t>
      </w:r>
    </w:p>
    <w:p w:rsidR="00AD6941" w:rsidRPr="001E3E14" w:rsidRDefault="00AD6941" w:rsidP="00AD6941">
      <w:pPr>
        <w:pStyle w:val="ListParagraph"/>
        <w:numPr>
          <w:ilvl w:val="0"/>
          <w:numId w:val="1"/>
        </w:numPr>
        <w:jc w:val="both"/>
        <w:rPr>
          <w:rFonts w:ascii="Times New Roman" w:hAnsi="Times New Roman" w:cs="Times New Roman"/>
          <w:sz w:val="28"/>
          <w:szCs w:val="28"/>
          <w:u w:val="single"/>
          <w:lang w:val="sr-Cyrl-CS"/>
        </w:rPr>
      </w:pPr>
      <w:r w:rsidRPr="001E3E14">
        <w:rPr>
          <w:rFonts w:ascii="Times New Roman" w:hAnsi="Times New Roman" w:cs="Times New Roman"/>
          <w:sz w:val="28"/>
          <w:szCs w:val="28"/>
          <w:u w:val="single"/>
          <w:lang w:val="sr-Cyrl-CS"/>
        </w:rPr>
        <w:t>Уговор о продаји</w:t>
      </w:r>
    </w:p>
    <w:p w:rsidR="00AD6941" w:rsidRPr="001E3E14" w:rsidRDefault="00AD6941" w:rsidP="00AD6941">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Појам и особине, битни елементи уговора о продаји (стр.231-234)</w:t>
      </w:r>
    </w:p>
    <w:p w:rsidR="00AD6941" w:rsidRPr="001E3E14" w:rsidRDefault="00AD6941" w:rsidP="00AD6941">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Права и обавезе уговорних страна (стр. 234-241)</w:t>
      </w:r>
    </w:p>
    <w:p w:rsidR="00AD6941" w:rsidRPr="001E3E14" w:rsidRDefault="00AD6941" w:rsidP="00AD6941">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Последице неиспуњења или неуредног испуњења уговорних обавеза (стр. 242-244)</w:t>
      </w:r>
    </w:p>
    <w:p w:rsidR="00AD6941" w:rsidRPr="001E3E14" w:rsidRDefault="00AD6941" w:rsidP="00AD6941">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Прелаз ризика и транспортне клаузуле (стр. 246-248)</w:t>
      </w:r>
    </w:p>
    <w:p w:rsidR="00AD6941" w:rsidRPr="001E3E14" w:rsidRDefault="00AD6941" w:rsidP="00AD6941">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Врсте уговора о продаји (стр. 248-250)</w:t>
      </w:r>
    </w:p>
    <w:p w:rsidR="00AD6941" w:rsidRPr="00BB10F9" w:rsidRDefault="00AD6941" w:rsidP="00AD6941">
      <w:pPr>
        <w:jc w:val="both"/>
        <w:rPr>
          <w:rFonts w:ascii="Times New Roman" w:hAnsi="Times New Roman" w:cs="Times New Roman"/>
          <w:sz w:val="20"/>
          <w:szCs w:val="20"/>
          <w:lang w:val="sr-Cyrl-CS"/>
        </w:rPr>
      </w:pPr>
    </w:p>
    <w:p w:rsidR="00AD6941" w:rsidRPr="001E3E14" w:rsidRDefault="00AD6941" w:rsidP="00AD6941">
      <w:pPr>
        <w:ind w:left="720"/>
        <w:jc w:val="both"/>
        <w:rPr>
          <w:rFonts w:ascii="Times New Roman" w:hAnsi="Times New Roman" w:cs="Times New Roman"/>
          <w:b/>
          <w:sz w:val="24"/>
          <w:szCs w:val="24"/>
          <w:lang w:val="sr-Cyrl-CS"/>
        </w:rPr>
      </w:pPr>
      <w:r w:rsidRPr="001E3E14">
        <w:rPr>
          <w:rFonts w:ascii="Times New Roman" w:hAnsi="Times New Roman" w:cs="Times New Roman"/>
          <w:b/>
          <w:sz w:val="24"/>
          <w:szCs w:val="24"/>
          <w:lang w:val="sr-Cyrl-CS"/>
        </w:rPr>
        <w:t>Уговор о продаји</w:t>
      </w:r>
    </w:p>
    <w:p w:rsidR="00AD6941" w:rsidRPr="00BB10F9" w:rsidRDefault="00AD6941" w:rsidP="00AD6941">
      <w:pPr>
        <w:ind w:firstLine="720"/>
        <w:jc w:val="both"/>
        <w:rPr>
          <w:rFonts w:ascii="Times New Roman" w:hAnsi="Times New Roman" w:cs="Times New Roman"/>
          <w:sz w:val="24"/>
          <w:szCs w:val="24"/>
          <w:lang w:val="sr-Cyrl-CS"/>
        </w:rPr>
      </w:pPr>
      <w:r w:rsidRPr="0064134E">
        <w:rPr>
          <w:rFonts w:ascii="Times New Roman" w:hAnsi="Times New Roman" w:cs="Times New Roman"/>
          <w:sz w:val="24"/>
          <w:szCs w:val="24"/>
          <w:lang w:val="sr-Cyrl-CS"/>
        </w:rPr>
        <w:t>Уговор о продаји у привреди је такав уговор којим се једна уговорна страна – продавац, обавезује да робу (ствар) коју продаје испоручи (преда) другој уговорној страни – купцу, и да му пренесе право својине, а купац се обавезује да продавцу плати цену и преузме робу.</w:t>
      </w:r>
      <w:r w:rsidRPr="005A4C61">
        <w:rPr>
          <w:rFonts w:ascii="Times New Roman" w:hAnsi="Times New Roman" w:cs="Times New Roman"/>
          <w:sz w:val="24"/>
          <w:szCs w:val="24"/>
          <w:lang w:val="sr-Cyrl-CS"/>
        </w:rPr>
        <w:t xml:space="preserve"> </w:t>
      </w:r>
    </w:p>
    <w:p w:rsidR="00AD6941" w:rsidRPr="00BB10F9" w:rsidRDefault="00AD6941" w:rsidP="00AD6941">
      <w:pPr>
        <w:ind w:firstLine="720"/>
        <w:jc w:val="both"/>
        <w:rPr>
          <w:rFonts w:ascii="Times New Roman" w:hAnsi="Times New Roman" w:cs="Times New Roman"/>
          <w:sz w:val="24"/>
          <w:szCs w:val="24"/>
          <w:lang w:val="sr-Cyrl-CS"/>
        </w:rPr>
      </w:pPr>
      <w:r w:rsidRPr="0048291A">
        <w:rPr>
          <w:rFonts w:ascii="Times New Roman" w:hAnsi="Times New Roman" w:cs="Times New Roman"/>
          <w:sz w:val="24"/>
          <w:szCs w:val="24"/>
          <w:lang w:val="sr-Cyrl-CS"/>
        </w:rPr>
        <w:t xml:space="preserve">У нашем али и многим другим правним системима уговор о продаји има само </w:t>
      </w:r>
      <w:r w:rsidRPr="0048291A">
        <w:rPr>
          <w:rFonts w:ascii="Times New Roman" w:hAnsi="Times New Roman" w:cs="Times New Roman"/>
          <w:i/>
          <w:sz w:val="24"/>
          <w:szCs w:val="24"/>
          <w:lang w:val="sr-Cyrl-CS"/>
        </w:rPr>
        <w:t>облигационо право дејство</w:t>
      </w:r>
      <w:r w:rsidRPr="0048291A">
        <w:rPr>
          <w:rFonts w:ascii="Times New Roman" w:hAnsi="Times New Roman" w:cs="Times New Roman"/>
          <w:sz w:val="24"/>
          <w:szCs w:val="24"/>
          <w:lang w:val="sr-Cyrl-CS"/>
        </w:rPr>
        <w:t>. Уговор је дакле тек правни основ стицања (</w:t>
      </w:r>
      <w:r w:rsidRPr="0048291A">
        <w:rPr>
          <w:rFonts w:ascii="Times New Roman" w:hAnsi="Times New Roman" w:cs="Times New Roman"/>
          <w:i/>
          <w:sz w:val="24"/>
          <w:szCs w:val="24"/>
        </w:rPr>
        <w:t>titulus</w:t>
      </w:r>
      <w:r w:rsidRPr="0048291A">
        <w:rPr>
          <w:rFonts w:ascii="Times New Roman" w:hAnsi="Times New Roman" w:cs="Times New Roman"/>
          <w:i/>
          <w:sz w:val="24"/>
          <w:szCs w:val="24"/>
          <w:lang w:val="sr-Cyrl-CS"/>
        </w:rPr>
        <w:t xml:space="preserve"> </w:t>
      </w:r>
      <w:r w:rsidRPr="0048291A">
        <w:rPr>
          <w:rFonts w:ascii="Times New Roman" w:hAnsi="Times New Roman" w:cs="Times New Roman"/>
          <w:i/>
          <w:sz w:val="24"/>
          <w:szCs w:val="24"/>
        </w:rPr>
        <w:t>acquirendi</w:t>
      </w:r>
      <w:r w:rsidRPr="0048291A">
        <w:rPr>
          <w:rFonts w:ascii="Times New Roman" w:hAnsi="Times New Roman" w:cs="Times New Roman"/>
          <w:sz w:val="24"/>
          <w:szCs w:val="24"/>
          <w:lang w:val="sr-Cyrl-CS"/>
        </w:rPr>
        <w:t>) права својине док је начин стицања (</w:t>
      </w:r>
      <w:r w:rsidRPr="0048291A">
        <w:rPr>
          <w:rFonts w:ascii="Times New Roman" w:hAnsi="Times New Roman" w:cs="Times New Roman"/>
          <w:i/>
          <w:sz w:val="24"/>
          <w:szCs w:val="24"/>
        </w:rPr>
        <w:t>modus</w:t>
      </w:r>
      <w:r w:rsidRPr="0048291A">
        <w:rPr>
          <w:rFonts w:ascii="Times New Roman" w:hAnsi="Times New Roman" w:cs="Times New Roman"/>
          <w:i/>
          <w:sz w:val="24"/>
          <w:szCs w:val="24"/>
          <w:lang w:val="sr-Cyrl-CS"/>
        </w:rPr>
        <w:t xml:space="preserve"> </w:t>
      </w:r>
      <w:r w:rsidRPr="0048291A">
        <w:rPr>
          <w:rFonts w:ascii="Times New Roman" w:hAnsi="Times New Roman" w:cs="Times New Roman"/>
          <w:i/>
          <w:sz w:val="24"/>
          <w:szCs w:val="24"/>
        </w:rPr>
        <w:t>acquirendi</w:t>
      </w:r>
      <w:r w:rsidRPr="0048291A">
        <w:rPr>
          <w:rFonts w:ascii="Times New Roman" w:hAnsi="Times New Roman" w:cs="Times New Roman"/>
          <w:sz w:val="24"/>
          <w:szCs w:val="24"/>
          <w:lang w:val="sr-Cyrl-CS"/>
        </w:rPr>
        <w:t xml:space="preserve">) непосредно уручење (предаја, испорука) ствари односно предаја исправе о ствари. Другим речима, закључењем уговора о продаји продавац преузима обавезу да ће на купца пренети право својине па купац ни плаћањем цене не постаје власник предмета продаје, све док му ствар или исправа о ствари не буду предате. Отуда дефиниција продаје и изражава обавезу продавца да на купца пренесе право својине на продатој ствари. Није тешко приметити да је у оваквим правним системима акценат стављен на обавези продавца да ствар која је предмет уговора испоручи (преда) обзиром да сама предаја најчешће има стварноправно дејство па се стога предаја ствари и пренос својине по правилу поистовећују. </w:t>
      </w:r>
    </w:p>
    <w:p w:rsidR="00AD6941" w:rsidRPr="00BB10F9" w:rsidRDefault="00AD6941" w:rsidP="00AD6941">
      <w:pPr>
        <w:ind w:firstLine="720"/>
        <w:jc w:val="both"/>
        <w:rPr>
          <w:rFonts w:ascii="Times New Roman" w:hAnsi="Times New Roman" w:cs="Times New Roman"/>
          <w:sz w:val="24"/>
          <w:szCs w:val="24"/>
          <w:lang w:val="sr-Cyrl-CS"/>
        </w:rPr>
      </w:pPr>
      <w:r w:rsidRPr="0048291A">
        <w:rPr>
          <w:rFonts w:ascii="Times New Roman" w:hAnsi="Times New Roman" w:cs="Times New Roman"/>
          <w:sz w:val="24"/>
          <w:szCs w:val="24"/>
          <w:lang w:val="sr-Cyrl-CS"/>
        </w:rPr>
        <w:t xml:space="preserve">Битни елементи уговора о продаји грађанског права по природи посла су </w:t>
      </w:r>
      <w:r w:rsidRPr="0048291A">
        <w:rPr>
          <w:rFonts w:ascii="Times New Roman" w:hAnsi="Times New Roman" w:cs="Times New Roman"/>
          <w:i/>
          <w:sz w:val="24"/>
          <w:szCs w:val="24"/>
          <w:lang w:val="sr-Cyrl-CS"/>
        </w:rPr>
        <w:t>ствар</w:t>
      </w:r>
      <w:r w:rsidRPr="0048291A">
        <w:rPr>
          <w:rFonts w:ascii="Times New Roman" w:hAnsi="Times New Roman" w:cs="Times New Roman"/>
          <w:sz w:val="24"/>
          <w:szCs w:val="24"/>
          <w:lang w:val="sr-Cyrl-CS"/>
        </w:rPr>
        <w:t xml:space="preserve"> (</w:t>
      </w:r>
      <w:r w:rsidRPr="0048291A">
        <w:rPr>
          <w:rFonts w:ascii="Times New Roman" w:hAnsi="Times New Roman" w:cs="Times New Roman"/>
          <w:i/>
          <w:sz w:val="24"/>
          <w:szCs w:val="24"/>
          <w:lang w:val="sr-Cyrl-CS"/>
        </w:rPr>
        <w:t>роба</w:t>
      </w:r>
      <w:r w:rsidRPr="0048291A">
        <w:rPr>
          <w:rFonts w:ascii="Times New Roman" w:hAnsi="Times New Roman" w:cs="Times New Roman"/>
          <w:sz w:val="24"/>
          <w:szCs w:val="24"/>
          <w:lang w:val="sr-Cyrl-CS"/>
        </w:rPr>
        <w:t xml:space="preserve">) о којој је уговор и </w:t>
      </w:r>
      <w:r w:rsidRPr="0048291A">
        <w:rPr>
          <w:rFonts w:ascii="Times New Roman" w:hAnsi="Times New Roman" w:cs="Times New Roman"/>
          <w:i/>
          <w:sz w:val="24"/>
          <w:szCs w:val="24"/>
          <w:lang w:val="sr-Cyrl-CS"/>
        </w:rPr>
        <w:t>цена</w:t>
      </w:r>
      <w:r w:rsidRPr="0048291A">
        <w:rPr>
          <w:rFonts w:ascii="Times New Roman" w:hAnsi="Times New Roman" w:cs="Times New Roman"/>
          <w:sz w:val="24"/>
          <w:szCs w:val="24"/>
          <w:lang w:val="sr-Cyrl-CS"/>
        </w:rPr>
        <w:t xml:space="preserve">. Овај став заузео је у принципу и Закон о облигационим односима. Постоји међутим у пословном праву један значајан изузетак: код уговора о продаји у привреди </w:t>
      </w:r>
      <w:r w:rsidRPr="0048291A">
        <w:rPr>
          <w:rFonts w:ascii="Times New Roman" w:hAnsi="Times New Roman" w:cs="Times New Roman"/>
          <w:i/>
          <w:sz w:val="24"/>
          <w:szCs w:val="24"/>
          <w:lang w:val="sr-Cyrl-CS"/>
        </w:rPr>
        <w:t xml:space="preserve">једини битан елемент уговора  је одређење предмета продаје, дакле робе </w:t>
      </w:r>
      <w:r w:rsidRPr="0048291A">
        <w:rPr>
          <w:rFonts w:ascii="Times New Roman" w:hAnsi="Times New Roman" w:cs="Times New Roman"/>
          <w:sz w:val="24"/>
          <w:szCs w:val="24"/>
          <w:lang w:val="sr-Cyrl-CS"/>
        </w:rPr>
        <w:t>(</w:t>
      </w:r>
      <w:r w:rsidRPr="0048291A">
        <w:rPr>
          <w:rFonts w:ascii="Times New Roman" w:hAnsi="Times New Roman" w:cs="Times New Roman"/>
          <w:i/>
          <w:sz w:val="24"/>
          <w:szCs w:val="24"/>
          <w:lang w:val="sr-Cyrl-CS"/>
        </w:rPr>
        <w:t>ствари</w:t>
      </w:r>
      <w:r w:rsidRPr="0048291A">
        <w:rPr>
          <w:rFonts w:ascii="Times New Roman" w:hAnsi="Times New Roman" w:cs="Times New Roman"/>
          <w:sz w:val="24"/>
          <w:szCs w:val="24"/>
          <w:lang w:val="sr-Cyrl-CS"/>
        </w:rPr>
        <w:t xml:space="preserve">). Отуда ће уговор о продаји пословног права бити пуноважан и онда када у </w:t>
      </w:r>
    </w:p>
    <w:p w:rsidR="00AD6941" w:rsidRPr="00BB10F9" w:rsidRDefault="00AD6941" w:rsidP="00AD6941">
      <w:pPr>
        <w:jc w:val="both"/>
        <w:rPr>
          <w:rFonts w:ascii="Times New Roman" w:hAnsi="Times New Roman" w:cs="Times New Roman"/>
          <w:sz w:val="24"/>
          <w:szCs w:val="24"/>
          <w:lang w:val="sr-Cyrl-CS"/>
        </w:rPr>
      </w:pPr>
    </w:p>
    <w:p w:rsidR="00AD6941" w:rsidRPr="00BB10F9" w:rsidRDefault="00AD6941" w:rsidP="00AD6941">
      <w:pPr>
        <w:jc w:val="both"/>
        <w:rPr>
          <w:rFonts w:ascii="Times New Roman" w:hAnsi="Times New Roman" w:cs="Times New Roman"/>
          <w:sz w:val="24"/>
          <w:szCs w:val="24"/>
          <w:lang w:val="sr-Cyrl-CS"/>
        </w:rPr>
      </w:pPr>
    </w:p>
    <w:p w:rsidR="00AD6941" w:rsidRPr="00BB10F9" w:rsidRDefault="00AD6941" w:rsidP="00AD6941">
      <w:pPr>
        <w:jc w:val="both"/>
        <w:rPr>
          <w:rFonts w:ascii="Times New Roman" w:hAnsi="Times New Roman" w:cs="Times New Roman"/>
          <w:sz w:val="24"/>
          <w:szCs w:val="24"/>
          <w:lang w:val="sr-Cyrl-CS"/>
        </w:rPr>
      </w:pPr>
      <w:r w:rsidRPr="0048291A">
        <w:rPr>
          <w:rFonts w:ascii="Times New Roman" w:hAnsi="Times New Roman" w:cs="Times New Roman"/>
          <w:sz w:val="24"/>
          <w:szCs w:val="24"/>
          <w:lang w:val="sr-Cyrl-CS"/>
        </w:rPr>
        <w:t>њему није назначена цена ствари која је предмет продаје, за разлику од уговора о продаји грађанског права. Разуме се, на овај начин цена као елемент уговора о продаји пословног права није дисквалификована као изузетно важан, често и пресудан економски фактор у процесу закључења уговора који је као такав уобичајено предмет “најжешћих” преговора и калкулација. Коначно, плаћање цене је и основна обавеза купца, у њој се изражава економски рацио укупног привредног пословања јер, подсећамо, сврха пословања привредних субјеката је остваривање профита.</w:t>
      </w:r>
      <w:r w:rsidRPr="005A4C61">
        <w:rPr>
          <w:rFonts w:ascii="Times New Roman" w:hAnsi="Times New Roman" w:cs="Times New Roman"/>
          <w:sz w:val="24"/>
          <w:szCs w:val="24"/>
          <w:lang w:val="sr-Cyrl-CS"/>
        </w:rPr>
        <w:t xml:space="preserve"> </w:t>
      </w:r>
    </w:p>
    <w:p w:rsidR="00AD6941" w:rsidRPr="0048291A" w:rsidRDefault="00AD6941" w:rsidP="00AD6941">
      <w:pPr>
        <w:ind w:firstLine="720"/>
        <w:jc w:val="both"/>
        <w:rPr>
          <w:rFonts w:ascii="Times New Roman" w:hAnsi="Times New Roman" w:cs="Times New Roman"/>
          <w:b/>
          <w:sz w:val="24"/>
          <w:szCs w:val="24"/>
          <w:lang w:val="sr-Cyrl-CS"/>
        </w:rPr>
      </w:pPr>
      <w:r w:rsidRPr="0048291A">
        <w:rPr>
          <w:rFonts w:ascii="Times New Roman" w:hAnsi="Times New Roman" w:cs="Times New Roman"/>
          <w:sz w:val="24"/>
          <w:szCs w:val="24"/>
          <w:lang w:val="sr-Cyrl-CS"/>
        </w:rPr>
        <w:t>О врстама уговора о продаји може се говорити на основу бројних критеријума. Већ је било речи о разликама које постоје у погледу продаје грађанског и пословног права као и о продаји ствари (робе) и права односно покретних и непокретних ствари, на основу критеријума предмета продаје.</w:t>
      </w:r>
      <w:r w:rsidRPr="0048291A">
        <w:rPr>
          <w:rFonts w:ascii="Times New Roman" w:hAnsi="Times New Roman" w:cs="Times New Roman"/>
          <w:b/>
          <w:sz w:val="24"/>
          <w:szCs w:val="24"/>
          <w:lang w:val="sr-Cyrl-CS"/>
        </w:rPr>
        <w:t xml:space="preserve"> </w:t>
      </w:r>
      <w:r w:rsidRPr="0048291A">
        <w:rPr>
          <w:rFonts w:ascii="Times New Roman" w:hAnsi="Times New Roman" w:cs="Times New Roman"/>
          <w:sz w:val="24"/>
          <w:szCs w:val="24"/>
          <w:lang w:val="sr-Cyrl-CS"/>
        </w:rPr>
        <w:t>Зависно од седишта уговорних страна разликују се домаћа и међународна продаја, а у погледу начина плаћања цене готовинска, пренумерациона, продаја са оброчним отплатама и продаја на кредит.</w:t>
      </w:r>
    </w:p>
    <w:p w:rsidR="00AD6941" w:rsidRPr="00BB10F9" w:rsidRDefault="00AD6941" w:rsidP="00AD6941">
      <w:pPr>
        <w:ind w:firstLine="720"/>
        <w:jc w:val="both"/>
        <w:rPr>
          <w:rFonts w:ascii="Times New Roman" w:hAnsi="Times New Roman" w:cs="Times New Roman"/>
          <w:sz w:val="24"/>
          <w:szCs w:val="24"/>
          <w:lang w:val="sr-Cyrl-CS"/>
        </w:rPr>
      </w:pPr>
      <w:r w:rsidRPr="0048291A">
        <w:rPr>
          <w:rFonts w:ascii="Times New Roman" w:hAnsi="Times New Roman" w:cs="Times New Roman"/>
          <w:sz w:val="24"/>
          <w:szCs w:val="24"/>
          <w:lang w:val="sr-Cyrl-CS"/>
        </w:rPr>
        <w:t>Када испуњење обавезе у одређеном року представља битан састојак уговора, па дужник не испуни обавезу у ток року, уговор се раскида по самом закону (</w:t>
      </w:r>
      <w:r w:rsidRPr="0048291A">
        <w:rPr>
          <w:rFonts w:ascii="Times New Roman" w:hAnsi="Times New Roman" w:cs="Times New Roman"/>
          <w:i/>
          <w:sz w:val="24"/>
          <w:szCs w:val="24"/>
        </w:rPr>
        <w:t>ipso</w:t>
      </w:r>
      <w:r w:rsidRPr="0048291A">
        <w:rPr>
          <w:rFonts w:ascii="Times New Roman" w:hAnsi="Times New Roman" w:cs="Times New Roman"/>
          <w:i/>
          <w:sz w:val="24"/>
          <w:szCs w:val="24"/>
          <w:lang w:val="ru-RU"/>
        </w:rPr>
        <w:t xml:space="preserve"> </w:t>
      </w:r>
      <w:r w:rsidRPr="0048291A">
        <w:rPr>
          <w:rFonts w:ascii="Times New Roman" w:hAnsi="Times New Roman" w:cs="Times New Roman"/>
          <w:i/>
          <w:sz w:val="24"/>
          <w:szCs w:val="24"/>
        </w:rPr>
        <w:t>iure</w:t>
      </w:r>
      <w:r w:rsidRPr="0048291A">
        <w:rPr>
          <w:rFonts w:ascii="Times New Roman" w:hAnsi="Times New Roman" w:cs="Times New Roman"/>
          <w:sz w:val="24"/>
          <w:szCs w:val="24"/>
          <w:lang w:val="sr-Cyrl-CS"/>
        </w:rPr>
        <w:t xml:space="preserve">). Рок се сматра битним условом када је уговорено да се обавеза има испунити у тачно одређено време или у тачно одређеном року и да ће се иначе уговор раскинути или ако то проистиче из уговора или околности посла. Уговор о продаји закључен под наведеним условима, тзв. </w:t>
      </w:r>
      <w:r w:rsidRPr="0048291A">
        <w:rPr>
          <w:rFonts w:ascii="Times New Roman" w:hAnsi="Times New Roman" w:cs="Times New Roman"/>
          <w:i/>
          <w:sz w:val="24"/>
          <w:szCs w:val="24"/>
          <w:lang w:val="sr-Cyrl-CS"/>
        </w:rPr>
        <w:t>фиксна продаја</w:t>
      </w:r>
      <w:r w:rsidRPr="0048291A">
        <w:rPr>
          <w:rFonts w:ascii="Times New Roman" w:hAnsi="Times New Roman" w:cs="Times New Roman"/>
          <w:sz w:val="24"/>
          <w:szCs w:val="24"/>
          <w:lang w:val="sr-Cyrl-CS"/>
        </w:rPr>
        <w:t>, одликује се дакле посебном строгошћу у односу на друге врсте уговора о продаји.</w:t>
      </w:r>
      <w:r w:rsidRPr="005A4C61">
        <w:rPr>
          <w:rFonts w:ascii="Times New Roman" w:hAnsi="Times New Roman" w:cs="Times New Roman"/>
          <w:sz w:val="24"/>
          <w:szCs w:val="24"/>
          <w:lang w:val="sr-Cyrl-CS"/>
        </w:rPr>
        <w:t xml:space="preserve"> </w:t>
      </w:r>
    </w:p>
    <w:p w:rsidR="00AD6941" w:rsidRPr="0048291A" w:rsidRDefault="00AD6941" w:rsidP="00AD6941">
      <w:pPr>
        <w:ind w:firstLine="720"/>
        <w:jc w:val="both"/>
        <w:rPr>
          <w:rFonts w:ascii="Times New Roman" w:hAnsi="Times New Roman" w:cs="Times New Roman"/>
          <w:b/>
          <w:sz w:val="24"/>
          <w:szCs w:val="24"/>
          <w:lang w:val="sr-Cyrl-CS"/>
        </w:rPr>
      </w:pPr>
      <w:r w:rsidRPr="0048291A">
        <w:rPr>
          <w:rFonts w:ascii="Times New Roman" w:hAnsi="Times New Roman" w:cs="Times New Roman"/>
          <w:sz w:val="24"/>
          <w:szCs w:val="24"/>
          <w:lang w:val="sr-Cyrl-CS"/>
        </w:rPr>
        <w:t>Као и сваки други уговор и уговор о продаји трговинског права је “закон за странке”. Уговарачи су дакле дужни да своје обавезе испуне савесно и поштено, уредно и благовремено, сходно закону, уговору као и трговинским обичајима постојећим у оквиру њихове пословне делатности.</w:t>
      </w:r>
      <w:r w:rsidRPr="0048291A">
        <w:rPr>
          <w:rFonts w:ascii="Times New Roman" w:hAnsi="Times New Roman" w:cs="Times New Roman"/>
          <w:b/>
          <w:sz w:val="24"/>
          <w:szCs w:val="24"/>
          <w:lang w:val="sr-Cyrl-CS"/>
        </w:rPr>
        <w:t xml:space="preserve"> </w:t>
      </w:r>
      <w:r w:rsidRPr="0048291A">
        <w:rPr>
          <w:rFonts w:ascii="Times New Roman" w:hAnsi="Times New Roman" w:cs="Times New Roman"/>
          <w:sz w:val="24"/>
          <w:szCs w:val="24"/>
          <w:lang w:val="sr-Cyrl-CS"/>
        </w:rPr>
        <w:t>Не тако ретко, међутим, уговорне обавезе се не извршавају или се неуредно извршавају у којим случајевима се одговорна страна суочава са правним последицама своје одговорности док друга уговорна страна истовремено стиче одређена права односно овлашћења.</w:t>
      </w:r>
      <w:r w:rsidRPr="0048291A">
        <w:rPr>
          <w:rFonts w:ascii="Times New Roman" w:hAnsi="Times New Roman" w:cs="Times New Roman"/>
          <w:sz w:val="24"/>
          <w:szCs w:val="24"/>
          <w:lang w:val="ru-RU"/>
        </w:rPr>
        <w:t xml:space="preserve"> </w:t>
      </w:r>
      <w:r w:rsidRPr="0048291A">
        <w:rPr>
          <w:rFonts w:ascii="Times New Roman" w:hAnsi="Times New Roman" w:cs="Times New Roman"/>
          <w:sz w:val="24"/>
          <w:szCs w:val="24"/>
          <w:lang w:val="sr-Cyrl-CS"/>
        </w:rPr>
        <w:t xml:space="preserve">У овом погледу постоје у упоредном праву два посебна система одговорности за неизвршење уговорних обавеза: први, систем англосаксонског права, сходно којем се уговорне обавезе уговарача деле на битне – услове </w:t>
      </w:r>
      <w:r w:rsidRPr="0048291A">
        <w:rPr>
          <w:rFonts w:ascii="Times New Roman" w:hAnsi="Times New Roman" w:cs="Times New Roman"/>
          <w:sz w:val="24"/>
          <w:szCs w:val="24"/>
          <w:lang w:val="ru-RU"/>
        </w:rPr>
        <w:t>(</w:t>
      </w:r>
      <w:r w:rsidRPr="0048291A">
        <w:rPr>
          <w:rFonts w:ascii="Times New Roman" w:hAnsi="Times New Roman" w:cs="Times New Roman"/>
          <w:i/>
          <w:sz w:val="24"/>
          <w:szCs w:val="24"/>
        </w:rPr>
        <w:t>conditionos</w:t>
      </w:r>
      <w:r w:rsidRPr="0048291A">
        <w:rPr>
          <w:rFonts w:ascii="Times New Roman" w:hAnsi="Times New Roman" w:cs="Times New Roman"/>
          <w:sz w:val="24"/>
          <w:szCs w:val="24"/>
          <w:lang w:val="ru-RU"/>
        </w:rPr>
        <w:t xml:space="preserve">) </w:t>
      </w:r>
      <w:r w:rsidRPr="0048291A">
        <w:rPr>
          <w:rFonts w:ascii="Times New Roman" w:hAnsi="Times New Roman" w:cs="Times New Roman"/>
          <w:sz w:val="24"/>
          <w:szCs w:val="24"/>
          <w:lang w:val="sr-Cyrl-CS"/>
        </w:rPr>
        <w:t>и небитне – гаранције</w:t>
      </w:r>
      <w:r w:rsidRPr="0048291A">
        <w:rPr>
          <w:rFonts w:ascii="Times New Roman" w:hAnsi="Times New Roman" w:cs="Times New Roman"/>
          <w:sz w:val="24"/>
          <w:szCs w:val="24"/>
          <w:lang w:val="ru-RU"/>
        </w:rPr>
        <w:t xml:space="preserve"> (</w:t>
      </w:r>
      <w:r w:rsidRPr="0048291A">
        <w:rPr>
          <w:rFonts w:ascii="Times New Roman" w:hAnsi="Times New Roman" w:cs="Times New Roman"/>
          <w:i/>
          <w:sz w:val="24"/>
          <w:szCs w:val="24"/>
        </w:rPr>
        <w:t>warranties</w:t>
      </w:r>
      <w:r w:rsidRPr="0048291A">
        <w:rPr>
          <w:rFonts w:ascii="Times New Roman" w:hAnsi="Times New Roman" w:cs="Times New Roman"/>
          <w:sz w:val="24"/>
          <w:szCs w:val="24"/>
          <w:lang w:val="ru-RU"/>
        </w:rPr>
        <w:t>)</w:t>
      </w:r>
      <w:r w:rsidRPr="0048291A">
        <w:rPr>
          <w:rFonts w:ascii="Times New Roman" w:hAnsi="Times New Roman" w:cs="Times New Roman"/>
          <w:sz w:val="24"/>
          <w:szCs w:val="24"/>
          <w:lang w:val="sr-Cyrl-CS"/>
        </w:rPr>
        <w:t>, при чему повреда битних уговорних обавеза овлашћује другу страну да тражи раскид уговора док повреда небитних уговорних обавеза овлашћује повериоца само на накнаду штете; други, систем евроконтиненталног права, заступљен и код нас, према којем постоји одвојен систем одговорности за квалитативне материјалне недостатке испуњења односно делимичног неиспуњења уговора са једне и потпуног неизвршења уговора (доцња) са друге стране, са у основи различитим системом санкција.</w:t>
      </w:r>
    </w:p>
    <w:p w:rsidR="00AD6941" w:rsidRPr="00BB10F9" w:rsidRDefault="00AD6941" w:rsidP="00AD6941">
      <w:pPr>
        <w:ind w:firstLine="720"/>
        <w:jc w:val="both"/>
        <w:rPr>
          <w:rFonts w:ascii="Times New Roman" w:hAnsi="Times New Roman" w:cs="Times New Roman"/>
          <w:sz w:val="24"/>
          <w:szCs w:val="24"/>
          <w:lang w:val="ru-RU"/>
        </w:rPr>
      </w:pPr>
    </w:p>
    <w:p w:rsidR="00AD6941" w:rsidRPr="00BB10F9" w:rsidRDefault="00AD6941" w:rsidP="00AD6941">
      <w:pPr>
        <w:ind w:firstLine="720"/>
        <w:jc w:val="both"/>
        <w:rPr>
          <w:rFonts w:ascii="Times New Roman" w:hAnsi="Times New Roman" w:cs="Times New Roman"/>
          <w:sz w:val="24"/>
          <w:szCs w:val="24"/>
          <w:lang w:val="ru-RU"/>
        </w:rPr>
      </w:pPr>
    </w:p>
    <w:p w:rsidR="00AD6941" w:rsidRPr="00BB10F9" w:rsidRDefault="00AD6941" w:rsidP="00AD6941">
      <w:pPr>
        <w:ind w:firstLine="720"/>
        <w:jc w:val="both"/>
        <w:rPr>
          <w:rFonts w:ascii="Times New Roman" w:hAnsi="Times New Roman" w:cs="Times New Roman"/>
          <w:sz w:val="24"/>
          <w:szCs w:val="24"/>
          <w:lang w:val="ru-RU"/>
        </w:rPr>
      </w:pPr>
      <w:r w:rsidRPr="0048291A">
        <w:rPr>
          <w:rFonts w:ascii="Times New Roman" w:hAnsi="Times New Roman" w:cs="Times New Roman"/>
          <w:sz w:val="24"/>
          <w:szCs w:val="24"/>
          <w:lang w:val="sr-Cyrl-CS"/>
        </w:rPr>
        <w:t>Практично посматрано продавац своје уговорне обавезе најчешће крши испоруком робе неодговарајућег квалитета или квантитета и/или неблаговременом испоруком, док купац то чини неплаћањем или неблаговременим плаћањем продајне цене.</w:t>
      </w:r>
    </w:p>
    <w:p w:rsidR="00AD6941" w:rsidRPr="00BB10F9" w:rsidRDefault="00AD6941" w:rsidP="00AD6941">
      <w:pPr>
        <w:ind w:firstLine="720"/>
        <w:jc w:val="both"/>
        <w:rPr>
          <w:rFonts w:ascii="Times New Roman" w:hAnsi="Times New Roman" w:cs="Times New Roman"/>
          <w:sz w:val="24"/>
          <w:szCs w:val="24"/>
          <w:lang w:val="sr-Cyrl-CS"/>
        </w:rPr>
      </w:pPr>
      <w:r w:rsidRPr="0048291A">
        <w:rPr>
          <w:rFonts w:ascii="Times New Roman" w:hAnsi="Times New Roman" w:cs="Times New Roman"/>
          <w:sz w:val="24"/>
          <w:szCs w:val="24"/>
          <w:lang w:val="sr-Cyrl-CS"/>
        </w:rPr>
        <w:t>Ризик за случајно оштећење или пропаст ствари у принципу сноси њен власник. Отуда би, следећи ово правило, за прелаз ризика у случају продаје правно релевантан био искључиво тренутак у којем купац постаје власник робе. Савремена позитивно правна решења међутим не само да одступају већ у извесном смислу и маргинализују принцип “</w:t>
      </w:r>
      <w:r w:rsidRPr="0048291A">
        <w:rPr>
          <w:rFonts w:ascii="Times New Roman" w:hAnsi="Times New Roman" w:cs="Times New Roman"/>
          <w:i/>
          <w:sz w:val="24"/>
          <w:szCs w:val="24"/>
        </w:rPr>
        <w:t>res</w:t>
      </w:r>
      <w:r w:rsidRPr="0048291A">
        <w:rPr>
          <w:rFonts w:ascii="Times New Roman" w:hAnsi="Times New Roman" w:cs="Times New Roman"/>
          <w:i/>
          <w:sz w:val="24"/>
          <w:szCs w:val="24"/>
          <w:lang w:val="ru-RU"/>
        </w:rPr>
        <w:t xml:space="preserve"> </w:t>
      </w:r>
      <w:r w:rsidRPr="0048291A">
        <w:rPr>
          <w:rFonts w:ascii="Times New Roman" w:hAnsi="Times New Roman" w:cs="Times New Roman"/>
          <w:i/>
          <w:sz w:val="24"/>
          <w:szCs w:val="24"/>
        </w:rPr>
        <w:t>perit</w:t>
      </w:r>
      <w:r w:rsidRPr="0048291A">
        <w:rPr>
          <w:rFonts w:ascii="Times New Roman" w:hAnsi="Times New Roman" w:cs="Times New Roman"/>
          <w:i/>
          <w:sz w:val="24"/>
          <w:szCs w:val="24"/>
          <w:lang w:val="ru-RU"/>
        </w:rPr>
        <w:t xml:space="preserve"> </w:t>
      </w:r>
      <w:r w:rsidRPr="0048291A">
        <w:rPr>
          <w:rFonts w:ascii="Times New Roman" w:hAnsi="Times New Roman" w:cs="Times New Roman"/>
          <w:i/>
          <w:sz w:val="24"/>
          <w:szCs w:val="24"/>
        </w:rPr>
        <w:t>domino</w:t>
      </w:r>
      <w:r w:rsidRPr="0048291A">
        <w:rPr>
          <w:rFonts w:ascii="Times New Roman" w:hAnsi="Times New Roman" w:cs="Times New Roman"/>
          <w:i/>
          <w:sz w:val="24"/>
          <w:szCs w:val="24"/>
          <w:lang w:val="sr-Cyrl-CS"/>
        </w:rPr>
        <w:t>”.</w:t>
      </w:r>
      <w:r w:rsidRPr="0048291A">
        <w:rPr>
          <w:rFonts w:ascii="Times New Roman" w:hAnsi="Times New Roman" w:cs="Times New Roman"/>
          <w:sz w:val="24"/>
          <w:szCs w:val="24"/>
          <w:lang w:val="sr-Cyrl-CS"/>
        </w:rPr>
        <w:t xml:space="preserve"> Ово посебно тамо где је закључење уговора о продаји тек правни основ стицања власништва, према нашем Закону о облигационим односима али и Бечкој конвенцији рецимо, па се прелаз ризика везује примарно за моменат испоруке (предаје) робе, а не моменат стицања власништва на њој. Сходно томе ризик случајне пропасти или оштећења ствари до испоруке сноси продавац, а у моменту испоруке тај ризик “прелази” на купца, независно од тренутка у којем он заиста постаје власник робе.</w:t>
      </w:r>
      <w:r w:rsidRPr="005A4C61">
        <w:rPr>
          <w:rFonts w:ascii="Times New Roman" w:hAnsi="Times New Roman" w:cs="Times New Roman"/>
          <w:sz w:val="24"/>
          <w:szCs w:val="24"/>
          <w:lang w:val="sr-Cyrl-CS"/>
        </w:rPr>
        <w:t xml:space="preserve"> </w:t>
      </w:r>
      <w:r w:rsidRPr="0048291A">
        <w:rPr>
          <w:rFonts w:ascii="Times New Roman" w:hAnsi="Times New Roman" w:cs="Times New Roman"/>
          <w:sz w:val="24"/>
          <w:szCs w:val="24"/>
          <w:lang w:val="sr-Cyrl-CS"/>
        </w:rPr>
        <w:t>Разумљиво је да питање прелаза ризика има велики практични значај. Јер купац може бити у обавези да плати робу која је предмет уговора, а да је није добио или ју је добио оштећену док продавац, у другим случајевима, може бити обавезан да уместо робе која је пропала преда другу робу, исте врсте, квалитета и количине. Осим тога, савремени робни промет претпоставља углавном транспорт робе на дужим релацијама па се, уз питање прелаза ризика, као релевантна истовремено појављују питања трошкова транспорта, обезбеђења превозног средства, осигурања робе... Отуда уговорне стране имају могућност да већ уговором одреде типске, тзв. “</w:t>
      </w:r>
      <w:r w:rsidRPr="0048291A">
        <w:rPr>
          <w:rFonts w:ascii="Times New Roman" w:hAnsi="Times New Roman" w:cs="Times New Roman"/>
          <w:i/>
          <w:sz w:val="24"/>
          <w:szCs w:val="24"/>
          <w:lang w:val="sr-Cyrl-CS"/>
        </w:rPr>
        <w:t>транспортне клаузуле</w:t>
      </w:r>
      <w:r w:rsidRPr="0048291A">
        <w:rPr>
          <w:rFonts w:ascii="Times New Roman" w:hAnsi="Times New Roman" w:cs="Times New Roman"/>
          <w:sz w:val="24"/>
          <w:szCs w:val="24"/>
          <w:lang w:val="sr-Cyrl-CS"/>
        </w:rPr>
        <w:t>”, којима се уз употребу веома малог броја речи прецизира читав низ права и обавеза из уговора о продаји.</w:t>
      </w:r>
    </w:p>
    <w:p w:rsidR="00AD6941" w:rsidRPr="00BB10F9" w:rsidRDefault="00AD6941" w:rsidP="00AD6941">
      <w:pPr>
        <w:ind w:firstLine="720"/>
        <w:jc w:val="both"/>
        <w:rPr>
          <w:rFonts w:ascii="Times New Roman" w:hAnsi="Times New Roman" w:cs="Times New Roman"/>
          <w:sz w:val="24"/>
          <w:szCs w:val="24"/>
          <w:lang w:val="sr-Cyrl-CS"/>
        </w:rPr>
      </w:pPr>
    </w:p>
    <w:p w:rsidR="00AD6941" w:rsidRPr="00BB10F9" w:rsidRDefault="00AD6941" w:rsidP="00AD6941">
      <w:pPr>
        <w:ind w:firstLine="720"/>
        <w:jc w:val="both"/>
        <w:rPr>
          <w:rFonts w:ascii="Times New Roman" w:hAnsi="Times New Roman" w:cs="Times New Roman"/>
          <w:sz w:val="24"/>
          <w:szCs w:val="24"/>
          <w:lang w:val="sr-Cyrl-CS"/>
        </w:rPr>
      </w:pPr>
    </w:p>
    <w:p w:rsidR="00AD6941" w:rsidRDefault="00AD6941" w:rsidP="00AD6941">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1E3E14">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xml:space="preserve">, Ваљево 2013, ВИПОС, стр. </w:t>
      </w:r>
      <w:r w:rsidRPr="00BB10F9">
        <w:rPr>
          <w:rFonts w:ascii="Times New Roman" w:hAnsi="Times New Roman" w:cs="Times New Roman"/>
          <w:sz w:val="24"/>
          <w:szCs w:val="24"/>
          <w:lang w:val="sr-Cyrl-CS"/>
        </w:rPr>
        <w:t>231</w:t>
      </w:r>
      <w:r>
        <w:rPr>
          <w:rFonts w:ascii="Times New Roman" w:hAnsi="Times New Roman" w:cs="Times New Roman"/>
          <w:sz w:val="24"/>
          <w:szCs w:val="24"/>
          <w:lang w:val="sr-Cyrl-CS"/>
        </w:rPr>
        <w:t>-</w:t>
      </w:r>
      <w:r w:rsidRPr="00BB10F9">
        <w:rPr>
          <w:rFonts w:ascii="Times New Roman" w:hAnsi="Times New Roman" w:cs="Times New Roman"/>
          <w:sz w:val="24"/>
          <w:szCs w:val="24"/>
          <w:lang w:val="sr-Cyrl-CS"/>
        </w:rPr>
        <w:t>250</w:t>
      </w:r>
      <w:r>
        <w:rPr>
          <w:rFonts w:ascii="Times New Roman" w:hAnsi="Times New Roman" w:cs="Times New Roman"/>
          <w:sz w:val="24"/>
          <w:szCs w:val="24"/>
          <w:lang w:val="sr-Cyrl-CS"/>
        </w:rPr>
        <w:t>)</w:t>
      </w:r>
    </w:p>
    <w:p w:rsidR="00AD6941" w:rsidRPr="00BB10F9" w:rsidRDefault="00AD6941" w:rsidP="00AD6941">
      <w:pPr>
        <w:ind w:firstLine="720"/>
        <w:jc w:val="both"/>
        <w:rPr>
          <w:rFonts w:ascii="Times New Roman" w:hAnsi="Times New Roman" w:cs="Times New Roman"/>
          <w:sz w:val="24"/>
          <w:szCs w:val="24"/>
          <w:lang w:val="sr-Cyrl-CS"/>
        </w:rPr>
      </w:pPr>
    </w:p>
    <w:p w:rsidR="00AD6941" w:rsidRPr="00BB10F9" w:rsidRDefault="00AD6941" w:rsidP="00AD6941">
      <w:pPr>
        <w:ind w:firstLine="720"/>
        <w:jc w:val="both"/>
        <w:rPr>
          <w:rFonts w:ascii="Times New Roman" w:hAnsi="Times New Roman" w:cs="Times New Roman"/>
          <w:sz w:val="24"/>
          <w:szCs w:val="24"/>
          <w:lang w:val="sr-Cyrl-CS"/>
        </w:rPr>
      </w:pPr>
    </w:p>
    <w:p w:rsidR="00AD6941" w:rsidRPr="00BB10F9" w:rsidRDefault="00AD6941" w:rsidP="00AD6941">
      <w:pPr>
        <w:ind w:firstLine="720"/>
        <w:jc w:val="both"/>
        <w:rPr>
          <w:rFonts w:ascii="Times New Roman" w:hAnsi="Times New Roman" w:cs="Times New Roman"/>
          <w:sz w:val="24"/>
          <w:szCs w:val="24"/>
          <w:lang w:val="sr-Cyrl-CS"/>
        </w:rPr>
      </w:pPr>
    </w:p>
    <w:p w:rsidR="00AD6941" w:rsidRPr="00BB10F9" w:rsidRDefault="00AD6941" w:rsidP="00AD6941">
      <w:pPr>
        <w:ind w:firstLine="720"/>
        <w:jc w:val="both"/>
        <w:rPr>
          <w:rFonts w:ascii="Times New Roman" w:hAnsi="Times New Roman" w:cs="Times New Roman"/>
          <w:b/>
          <w:sz w:val="24"/>
          <w:szCs w:val="24"/>
          <w:lang w:val="sr-Cyrl-CS"/>
        </w:rPr>
      </w:pPr>
    </w:p>
    <w:p w:rsidR="00AD6941" w:rsidRPr="00BB10F9" w:rsidRDefault="00AD6941" w:rsidP="00AD6941">
      <w:pPr>
        <w:jc w:val="both"/>
        <w:rPr>
          <w:rFonts w:ascii="Times New Roman" w:hAnsi="Times New Roman" w:cs="Times New Roman"/>
          <w:sz w:val="20"/>
          <w:szCs w:val="20"/>
          <w:lang w:val="sr-Cyrl-CS"/>
        </w:rPr>
      </w:pPr>
    </w:p>
    <w:p w:rsidR="00AD6941" w:rsidRPr="00BB10F9" w:rsidRDefault="00AD6941" w:rsidP="00AD6941">
      <w:pPr>
        <w:jc w:val="both"/>
        <w:rPr>
          <w:rFonts w:ascii="Times New Roman" w:hAnsi="Times New Roman" w:cs="Times New Roman"/>
          <w:sz w:val="20"/>
          <w:szCs w:val="20"/>
          <w:lang w:val="sr-Cyrl-CS"/>
        </w:rPr>
      </w:pPr>
    </w:p>
    <w:p w:rsidR="00AD6941" w:rsidRPr="00BB10F9" w:rsidRDefault="00AD6941" w:rsidP="00AD6941">
      <w:pPr>
        <w:jc w:val="both"/>
        <w:rPr>
          <w:rFonts w:ascii="Times New Roman" w:hAnsi="Times New Roman" w:cs="Times New Roman"/>
          <w:sz w:val="20"/>
          <w:szCs w:val="20"/>
          <w:lang w:val="sr-Cyrl-CS"/>
        </w:rPr>
      </w:pPr>
    </w:p>
    <w:p w:rsidR="00AD6941" w:rsidRPr="001E3E14" w:rsidRDefault="00AD6941" w:rsidP="00AD6941">
      <w:pPr>
        <w:pStyle w:val="ListParagraph"/>
        <w:jc w:val="both"/>
        <w:rPr>
          <w:rFonts w:ascii="Times New Roman" w:hAnsi="Times New Roman" w:cs="Times New Roman"/>
          <w:sz w:val="28"/>
          <w:szCs w:val="28"/>
          <w:lang w:val="sr-Cyrl-CS"/>
        </w:rPr>
      </w:pPr>
    </w:p>
    <w:p w:rsidR="00AD6941" w:rsidRPr="001E3E14" w:rsidRDefault="00AD6941" w:rsidP="00AD6941">
      <w:pPr>
        <w:pStyle w:val="ListParagraph"/>
        <w:numPr>
          <w:ilvl w:val="0"/>
          <w:numId w:val="1"/>
        </w:numPr>
        <w:jc w:val="both"/>
        <w:rPr>
          <w:rFonts w:ascii="Times New Roman" w:hAnsi="Times New Roman" w:cs="Times New Roman"/>
          <w:sz w:val="28"/>
          <w:szCs w:val="28"/>
          <w:u w:val="single"/>
          <w:lang w:val="sr-Cyrl-CS"/>
        </w:rPr>
      </w:pPr>
      <w:r w:rsidRPr="001E3E14">
        <w:rPr>
          <w:rFonts w:ascii="Times New Roman" w:hAnsi="Times New Roman" w:cs="Times New Roman"/>
          <w:sz w:val="28"/>
          <w:szCs w:val="28"/>
          <w:u w:val="single"/>
          <w:lang w:val="sr-Cyrl-CS"/>
        </w:rPr>
        <w:t>Уговор о лиценци</w:t>
      </w:r>
    </w:p>
    <w:p w:rsidR="00AD6941" w:rsidRPr="001E3E14" w:rsidRDefault="00AD6941" w:rsidP="00AD6941">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Појам и особине, предмет и битни елементи уговора (стр. 251-252)</w:t>
      </w:r>
    </w:p>
    <w:p w:rsidR="00AD6941" w:rsidRPr="001E3E14" w:rsidRDefault="00AD6941" w:rsidP="00AD6941">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Права и обавезе уговорних страна (стр. 252-255)</w:t>
      </w:r>
    </w:p>
    <w:p w:rsidR="00AD6941" w:rsidRDefault="00AD6941" w:rsidP="00AD6941">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Врсте уговора о лиценци (стр. 255-256)</w:t>
      </w:r>
    </w:p>
    <w:p w:rsidR="00AD6941" w:rsidRDefault="00AD6941" w:rsidP="00AD6941">
      <w:pPr>
        <w:pStyle w:val="ListParagraph"/>
        <w:jc w:val="both"/>
        <w:rPr>
          <w:rFonts w:ascii="Times New Roman" w:hAnsi="Times New Roman" w:cs="Times New Roman"/>
          <w:sz w:val="28"/>
          <w:szCs w:val="28"/>
          <w:lang w:val="sr-Cyrl-CS"/>
        </w:rPr>
      </w:pPr>
    </w:p>
    <w:p w:rsidR="00AD6941" w:rsidRPr="00BB10F9" w:rsidRDefault="00AD6941" w:rsidP="00AD6941">
      <w:pPr>
        <w:ind w:left="720"/>
        <w:jc w:val="both"/>
        <w:rPr>
          <w:rFonts w:ascii="Times New Roman" w:hAnsi="Times New Roman" w:cs="Times New Roman"/>
          <w:b/>
          <w:sz w:val="24"/>
          <w:szCs w:val="24"/>
          <w:lang w:val="sr-Cyrl-CS"/>
        </w:rPr>
      </w:pPr>
      <w:r w:rsidRPr="001E3E14">
        <w:rPr>
          <w:rFonts w:ascii="Times New Roman" w:hAnsi="Times New Roman" w:cs="Times New Roman"/>
          <w:b/>
          <w:sz w:val="24"/>
          <w:szCs w:val="24"/>
          <w:lang w:val="sr-Cyrl-CS"/>
        </w:rPr>
        <w:t>Уговор о лиценци</w:t>
      </w:r>
    </w:p>
    <w:p w:rsidR="00AD6941" w:rsidRPr="00BB10F9" w:rsidRDefault="00AD6941" w:rsidP="00AD6941">
      <w:pPr>
        <w:ind w:firstLine="720"/>
        <w:jc w:val="both"/>
        <w:rPr>
          <w:rFonts w:ascii="Times New Roman" w:hAnsi="Times New Roman" w:cs="Times New Roman"/>
          <w:sz w:val="24"/>
          <w:szCs w:val="24"/>
          <w:lang w:val="sr-Cyrl-CS"/>
        </w:rPr>
      </w:pPr>
      <w:r w:rsidRPr="00F17D34">
        <w:rPr>
          <w:rFonts w:ascii="Times New Roman" w:hAnsi="Times New Roman" w:cs="Times New Roman"/>
          <w:sz w:val="24"/>
          <w:szCs w:val="24"/>
          <w:lang w:val="sr-Cyrl-CS"/>
        </w:rPr>
        <w:t>Под уговором о лиценци подразумева се такав уговор којим давалац технологије уступа право привредног искоришћавања заштићених права индустријске својине и незаштићених права (одвојено или комбиновано), заједно са опремом и одговарајућим поступцима производње који су технолошки повезани са уступљеним знањем, уз потребну техничку помоћ да би се опрема и знање могли привредно искоришћавати, а стицалац (корисник) технологије се обавезује да за то плаћа одређену накнаду.</w:t>
      </w:r>
    </w:p>
    <w:p w:rsidR="00AD6941" w:rsidRPr="00BB10F9" w:rsidRDefault="00AD6941" w:rsidP="00AD6941">
      <w:pPr>
        <w:ind w:firstLine="720"/>
        <w:jc w:val="both"/>
        <w:rPr>
          <w:rFonts w:ascii="Times New Roman" w:hAnsi="Times New Roman" w:cs="Times New Roman"/>
          <w:sz w:val="24"/>
          <w:szCs w:val="24"/>
          <w:lang w:val="sr-Cyrl-CS"/>
        </w:rPr>
      </w:pPr>
      <w:r w:rsidRPr="00F17D34">
        <w:rPr>
          <w:rFonts w:ascii="Times New Roman" w:hAnsi="Times New Roman" w:cs="Times New Roman"/>
          <w:sz w:val="24"/>
          <w:szCs w:val="24"/>
          <w:lang w:val="sr-Cyrl-CS"/>
        </w:rPr>
        <w:t xml:space="preserve">Предмет уговора о лиценци јесу примарно заштићена и незаштићена права индустријске својине. Реч је о правима као што су патент, модел, узорак, жиг али и одређена знања и искуства позната под синтагмом </w:t>
      </w:r>
      <w:r w:rsidRPr="00F17D34">
        <w:rPr>
          <w:rFonts w:ascii="Times New Roman" w:hAnsi="Times New Roman" w:cs="Times New Roman"/>
          <w:i/>
          <w:sz w:val="24"/>
          <w:szCs w:val="24"/>
        </w:rPr>
        <w:t>know</w:t>
      </w:r>
      <w:r w:rsidRPr="00F17D34">
        <w:rPr>
          <w:rFonts w:ascii="Times New Roman" w:hAnsi="Times New Roman" w:cs="Times New Roman"/>
          <w:i/>
          <w:sz w:val="24"/>
          <w:szCs w:val="24"/>
          <w:lang w:val="ru-RU"/>
        </w:rPr>
        <w:t>-</w:t>
      </w:r>
      <w:r w:rsidRPr="00F17D34">
        <w:rPr>
          <w:rFonts w:ascii="Times New Roman" w:hAnsi="Times New Roman" w:cs="Times New Roman"/>
          <w:i/>
          <w:sz w:val="24"/>
          <w:szCs w:val="24"/>
        </w:rPr>
        <w:t>how</w:t>
      </w:r>
      <w:r w:rsidRPr="00F17D34">
        <w:rPr>
          <w:rFonts w:ascii="Times New Roman" w:hAnsi="Times New Roman" w:cs="Times New Roman"/>
          <w:sz w:val="24"/>
          <w:szCs w:val="24"/>
          <w:lang w:val="sr-Cyrl-CS"/>
        </w:rPr>
        <w:t>. Која ће од ових права или која комбинација ових права бити предмет уговора непосредно зависи од потребе корисника лиценце.</w:t>
      </w:r>
    </w:p>
    <w:p w:rsidR="00AD6941" w:rsidRPr="00BB10F9" w:rsidRDefault="00AD6941" w:rsidP="00AD6941">
      <w:pPr>
        <w:ind w:firstLine="720"/>
        <w:jc w:val="both"/>
        <w:rPr>
          <w:rFonts w:ascii="Times New Roman" w:hAnsi="Times New Roman" w:cs="Times New Roman"/>
          <w:sz w:val="24"/>
          <w:szCs w:val="24"/>
          <w:lang w:val="sr-Cyrl-CS"/>
        </w:rPr>
      </w:pPr>
      <w:r w:rsidRPr="00F17D34">
        <w:rPr>
          <w:rFonts w:ascii="Times New Roman" w:hAnsi="Times New Roman" w:cs="Times New Roman"/>
          <w:sz w:val="24"/>
          <w:szCs w:val="24"/>
          <w:lang w:val="sr-Cyrl-CS"/>
        </w:rPr>
        <w:t>Правни основ настанка лиценце може бити уговор али и закон. У првом случају реч је о уговорној, а у другом о законској лиценци. Законска лиценца опет може бити принудна (ако носилац патента одбије да другим лицима уступи право на економско искоришћавање заштићеног проналаска или им поставља неоправдане услове за такво уступање) или принудна лиценца у јавном интересу (ако је коришћење заштићеног проналаска неопходно због националне или друге изузетне потребе или је заштићени проналазак коришћен на начин који је противан начелу слободне конкуренције).</w:t>
      </w:r>
    </w:p>
    <w:p w:rsidR="00AD6941" w:rsidRPr="00BB10F9" w:rsidRDefault="00AD6941" w:rsidP="00AD6941">
      <w:pPr>
        <w:jc w:val="both"/>
        <w:rPr>
          <w:rFonts w:ascii="Times New Roman" w:hAnsi="Times New Roman" w:cs="Times New Roman"/>
          <w:sz w:val="24"/>
          <w:szCs w:val="24"/>
          <w:lang w:val="sr-Cyrl-CS"/>
        </w:rPr>
      </w:pPr>
    </w:p>
    <w:p w:rsidR="00AD6941" w:rsidRDefault="00AD6941" w:rsidP="00AD6941">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1E3E14">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xml:space="preserve">, Ваљево 2013, ВИПОС, стр. </w:t>
      </w:r>
      <w:r w:rsidRPr="00BB10F9">
        <w:rPr>
          <w:rFonts w:ascii="Times New Roman" w:hAnsi="Times New Roman" w:cs="Times New Roman"/>
          <w:sz w:val="24"/>
          <w:szCs w:val="24"/>
          <w:lang w:val="sr-Cyrl-CS"/>
        </w:rPr>
        <w:t>251</w:t>
      </w:r>
      <w:r>
        <w:rPr>
          <w:rFonts w:ascii="Times New Roman" w:hAnsi="Times New Roman" w:cs="Times New Roman"/>
          <w:sz w:val="24"/>
          <w:szCs w:val="24"/>
          <w:lang w:val="sr-Cyrl-CS"/>
        </w:rPr>
        <w:t>-</w:t>
      </w:r>
      <w:r w:rsidRPr="00BB10F9">
        <w:rPr>
          <w:rFonts w:ascii="Times New Roman" w:hAnsi="Times New Roman" w:cs="Times New Roman"/>
          <w:sz w:val="24"/>
          <w:szCs w:val="24"/>
          <w:lang w:val="sr-Cyrl-CS"/>
        </w:rPr>
        <w:t>256</w:t>
      </w:r>
      <w:r>
        <w:rPr>
          <w:rFonts w:ascii="Times New Roman" w:hAnsi="Times New Roman" w:cs="Times New Roman"/>
          <w:sz w:val="24"/>
          <w:szCs w:val="24"/>
          <w:lang w:val="sr-Cyrl-CS"/>
        </w:rPr>
        <w:t>)</w:t>
      </w:r>
    </w:p>
    <w:p w:rsidR="00AD6941" w:rsidRPr="00BB10F9" w:rsidRDefault="00AD6941" w:rsidP="00AD6941">
      <w:pPr>
        <w:ind w:firstLine="720"/>
        <w:jc w:val="both"/>
        <w:rPr>
          <w:rFonts w:ascii="Times New Roman" w:hAnsi="Times New Roman" w:cs="Times New Roman"/>
          <w:sz w:val="24"/>
          <w:szCs w:val="24"/>
          <w:lang w:val="sr-Cyrl-CS"/>
        </w:rPr>
      </w:pPr>
    </w:p>
    <w:p w:rsidR="00AD6941" w:rsidRPr="00BB10F9" w:rsidRDefault="00AD6941" w:rsidP="00AD6941">
      <w:pPr>
        <w:ind w:firstLine="720"/>
        <w:jc w:val="both"/>
        <w:rPr>
          <w:rFonts w:ascii="Times New Roman" w:hAnsi="Times New Roman" w:cs="Times New Roman"/>
          <w:sz w:val="24"/>
          <w:szCs w:val="24"/>
          <w:lang w:val="sr-Cyrl-CS"/>
        </w:rPr>
      </w:pPr>
    </w:p>
    <w:p w:rsidR="00AD6941" w:rsidRPr="00BB10F9" w:rsidRDefault="00AD6941" w:rsidP="00AD6941">
      <w:pPr>
        <w:ind w:firstLine="720"/>
        <w:jc w:val="both"/>
        <w:rPr>
          <w:rFonts w:ascii="Times New Roman" w:hAnsi="Times New Roman" w:cs="Times New Roman"/>
          <w:sz w:val="24"/>
          <w:szCs w:val="24"/>
          <w:lang w:val="sr-Cyrl-CS"/>
        </w:rPr>
      </w:pPr>
    </w:p>
    <w:p w:rsidR="00AD6941" w:rsidRPr="00BB10F9" w:rsidRDefault="00AD6941" w:rsidP="00AD6941">
      <w:pPr>
        <w:ind w:firstLine="720"/>
        <w:jc w:val="both"/>
        <w:rPr>
          <w:rFonts w:ascii="Times New Roman" w:hAnsi="Times New Roman" w:cs="Times New Roman"/>
          <w:sz w:val="20"/>
          <w:szCs w:val="20"/>
          <w:lang w:val="sr-Cyrl-CS"/>
        </w:rPr>
      </w:pPr>
    </w:p>
    <w:p w:rsidR="00AD6941" w:rsidRPr="00BB10F9" w:rsidRDefault="00AD6941" w:rsidP="00AD6941">
      <w:pPr>
        <w:jc w:val="both"/>
        <w:rPr>
          <w:rFonts w:ascii="Times New Roman" w:hAnsi="Times New Roman" w:cs="Times New Roman"/>
          <w:sz w:val="28"/>
          <w:szCs w:val="28"/>
          <w:lang w:val="sr-Cyrl-CS"/>
        </w:rPr>
      </w:pPr>
    </w:p>
    <w:p w:rsidR="00AD6941" w:rsidRPr="001E3E14" w:rsidRDefault="00AD6941" w:rsidP="00AD6941">
      <w:pPr>
        <w:pStyle w:val="ListParagraph"/>
        <w:numPr>
          <w:ilvl w:val="0"/>
          <w:numId w:val="1"/>
        </w:numPr>
        <w:jc w:val="both"/>
        <w:rPr>
          <w:rFonts w:ascii="Times New Roman" w:hAnsi="Times New Roman" w:cs="Times New Roman"/>
          <w:sz w:val="28"/>
          <w:szCs w:val="28"/>
          <w:u w:val="single"/>
          <w:lang w:val="sr-Cyrl-CS"/>
        </w:rPr>
      </w:pPr>
      <w:r w:rsidRPr="001E3E14">
        <w:rPr>
          <w:rFonts w:ascii="Times New Roman" w:hAnsi="Times New Roman" w:cs="Times New Roman"/>
          <w:sz w:val="28"/>
          <w:szCs w:val="28"/>
          <w:u w:val="single"/>
          <w:lang w:val="sr-Cyrl-CS"/>
        </w:rPr>
        <w:t>Уговор о лизингу</w:t>
      </w:r>
    </w:p>
    <w:p w:rsidR="00AD6941" w:rsidRPr="001E3E14" w:rsidRDefault="00AD6941" w:rsidP="00AD6941">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Појам и обележја уговора (стр. 256-258)</w:t>
      </w:r>
    </w:p>
    <w:p w:rsidR="00AD6941" w:rsidRPr="001E3E14" w:rsidRDefault="00AD6941" w:rsidP="00AD6941">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Права и обавезе уговорних страна (стр. 258-259)</w:t>
      </w:r>
    </w:p>
    <w:p w:rsidR="00AD6941" w:rsidRDefault="00AD6941" w:rsidP="00AD6941">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Врсте уговора о лизингу (стр. 260-262)</w:t>
      </w:r>
    </w:p>
    <w:p w:rsidR="00AD6941" w:rsidRDefault="00AD6941" w:rsidP="00AD6941">
      <w:pPr>
        <w:jc w:val="both"/>
        <w:rPr>
          <w:rFonts w:ascii="Times New Roman" w:hAnsi="Times New Roman" w:cs="Times New Roman"/>
          <w:sz w:val="28"/>
          <w:szCs w:val="28"/>
          <w:lang w:val="sr-Cyrl-CS"/>
        </w:rPr>
      </w:pPr>
    </w:p>
    <w:p w:rsidR="00AD6941" w:rsidRPr="001E3E14" w:rsidRDefault="00AD6941" w:rsidP="00AD6941">
      <w:pPr>
        <w:ind w:left="720"/>
        <w:jc w:val="both"/>
        <w:rPr>
          <w:rFonts w:ascii="Times New Roman" w:hAnsi="Times New Roman" w:cs="Times New Roman"/>
          <w:b/>
          <w:sz w:val="24"/>
          <w:szCs w:val="24"/>
          <w:lang w:val="sr-Cyrl-CS"/>
        </w:rPr>
      </w:pPr>
      <w:r w:rsidRPr="001E3E14">
        <w:rPr>
          <w:rFonts w:ascii="Times New Roman" w:hAnsi="Times New Roman" w:cs="Times New Roman"/>
          <w:b/>
          <w:sz w:val="24"/>
          <w:szCs w:val="24"/>
          <w:lang w:val="sr-Cyrl-CS"/>
        </w:rPr>
        <w:t>Уговор о лизингу</w:t>
      </w:r>
    </w:p>
    <w:p w:rsidR="00AD6941" w:rsidRPr="00BB10F9" w:rsidRDefault="00AD6941" w:rsidP="00AD6941">
      <w:pPr>
        <w:ind w:firstLine="720"/>
        <w:jc w:val="both"/>
        <w:rPr>
          <w:rFonts w:ascii="Times New Roman" w:hAnsi="Times New Roman" w:cs="Times New Roman"/>
          <w:sz w:val="24"/>
          <w:szCs w:val="24"/>
          <w:lang w:val="sr-Cyrl-CS"/>
        </w:rPr>
      </w:pPr>
      <w:r w:rsidRPr="005F1C7C">
        <w:rPr>
          <w:rFonts w:ascii="Times New Roman" w:hAnsi="Times New Roman" w:cs="Times New Roman"/>
          <w:sz w:val="24"/>
          <w:szCs w:val="24"/>
          <w:lang w:val="sr-Cyrl-CS"/>
        </w:rPr>
        <w:t>Уговор о лизингу је такав правни посао у којем се давалац лизинга обавезује да ће кориснику (примаоцу) лизинга дати на привремено коришћење (употребу-закуп) одређену ствар и да ће обавити одређене радње у вези са том употребом, а корисник се обавезује да плаћа накнаду (закупнину) у уговореним ратама и да по истеку уговореног рока врати ствар даваоцу лизинга, или продужи коришћење или је откупи.</w:t>
      </w:r>
    </w:p>
    <w:p w:rsidR="00AD6941" w:rsidRPr="00DB44B2" w:rsidRDefault="00AD6941" w:rsidP="00AD6941">
      <w:pPr>
        <w:ind w:firstLine="720"/>
        <w:jc w:val="both"/>
        <w:rPr>
          <w:rFonts w:ascii="Times New Roman" w:hAnsi="Times New Roman" w:cs="Times New Roman"/>
          <w:sz w:val="24"/>
          <w:szCs w:val="24"/>
          <w:lang w:val="sr-Cyrl-CS"/>
        </w:rPr>
      </w:pPr>
      <w:r w:rsidRPr="00DB44B2">
        <w:rPr>
          <w:rFonts w:ascii="Times New Roman" w:hAnsi="Times New Roman" w:cs="Times New Roman"/>
          <w:sz w:val="24"/>
          <w:szCs w:val="24"/>
          <w:lang w:val="sr-Cyrl-CS"/>
        </w:rPr>
        <w:t>Према броју лица која учествују у лизинг послу односно њиховој улози у том послу разликују се индиректни (прави) и директни (неправи, квази) лизинг. Код индиректног лизинга давалац лизинга се обавезује да за корисника лизинга купи од трећег лица одређену ствар и да је, након стицања власништва на њој, преда на коришћење кориснику лизинга. Ово је дакле тространи правни посао у којем учествују три лица и закључују се два уговора. Први, уговор о продаји између даваоца лизинга као купца и власника предмета лизинга, најчешће произвођача те ствари, као продавца. И други, уговор о лизингу између даваоца лизинга, купца из претходног уговора, и корисника лизинга. Код директног лизинга у целој лизинг конструкцији постоје само две стране и један уговор. Наиме, давалац лизинга је истовремено и власник предмета лизинга и он, опет најчешће као произвођач одређене ствари, ту ствар даје у лизинг кориснику лизинга.</w:t>
      </w:r>
    </w:p>
    <w:p w:rsidR="00AD6941" w:rsidRPr="00DB44B2" w:rsidRDefault="00AD6941" w:rsidP="00AD6941">
      <w:pPr>
        <w:rPr>
          <w:rFonts w:ascii="Times New Roman" w:hAnsi="Times New Roman" w:cs="Times New Roman"/>
          <w:sz w:val="24"/>
          <w:szCs w:val="24"/>
          <w:lang w:val="sr-Cyrl-CS"/>
        </w:rPr>
      </w:pPr>
    </w:p>
    <w:p w:rsidR="00AD6941" w:rsidRPr="00DB44B2" w:rsidRDefault="00AD6941" w:rsidP="00AD6941">
      <w:pPr>
        <w:jc w:val="center"/>
        <w:rPr>
          <w:rFonts w:ascii="Times New Roman" w:hAnsi="Times New Roman" w:cs="Times New Roman"/>
          <w:sz w:val="24"/>
          <w:szCs w:val="24"/>
          <w:lang w:val="sr-Cyrl-CS"/>
        </w:rPr>
      </w:pPr>
      <w:r w:rsidRPr="00DB44B2">
        <w:rPr>
          <w:rFonts w:ascii="Times New Roman" w:hAnsi="Times New Roman" w:cs="Times New Roman"/>
          <w:noProof/>
          <w:sz w:val="24"/>
          <w:szCs w:val="24"/>
        </w:rPr>
        <w:lastRenderedPageBreak/>
        <w:drawing>
          <wp:inline distT="0" distB="0" distL="0" distR="0">
            <wp:extent cx="5076825" cy="2152650"/>
            <wp:effectExtent l="19050" t="0" r="9525" b="0"/>
            <wp:docPr id="1" name="Picture 1" descr="li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zing"/>
                    <pic:cNvPicPr>
                      <a:picLocks noChangeAspect="1" noChangeArrowheads="1"/>
                    </pic:cNvPicPr>
                  </pic:nvPicPr>
                  <pic:blipFill>
                    <a:blip r:embed="rId5"/>
                    <a:srcRect/>
                    <a:stretch>
                      <a:fillRect/>
                    </a:stretch>
                  </pic:blipFill>
                  <pic:spPr bwMode="auto">
                    <a:xfrm>
                      <a:off x="0" y="0"/>
                      <a:ext cx="5076825" cy="2152650"/>
                    </a:xfrm>
                    <a:prstGeom prst="rect">
                      <a:avLst/>
                    </a:prstGeom>
                    <a:noFill/>
                    <a:ln w="9525">
                      <a:noFill/>
                      <a:miter lim="800000"/>
                      <a:headEnd/>
                      <a:tailEnd/>
                    </a:ln>
                  </pic:spPr>
                </pic:pic>
              </a:graphicData>
            </a:graphic>
          </wp:inline>
        </w:drawing>
      </w:r>
    </w:p>
    <w:p w:rsidR="00AD6941" w:rsidRPr="00DB44B2" w:rsidRDefault="00AD6941" w:rsidP="00AD6941">
      <w:pPr>
        <w:ind w:firstLine="720"/>
        <w:jc w:val="both"/>
        <w:rPr>
          <w:rFonts w:ascii="Times New Roman" w:hAnsi="Times New Roman" w:cs="Times New Roman"/>
          <w:sz w:val="24"/>
          <w:szCs w:val="24"/>
          <w:lang w:val="sr-Cyrl-CS"/>
        </w:rPr>
      </w:pPr>
      <w:r w:rsidRPr="00DB44B2">
        <w:rPr>
          <w:rFonts w:ascii="Times New Roman" w:hAnsi="Times New Roman" w:cs="Times New Roman"/>
          <w:sz w:val="24"/>
          <w:szCs w:val="24"/>
          <w:lang w:val="sr-Cyrl-CS"/>
        </w:rPr>
        <w:t>Према могућности корисника лизинга да предмет лизинга након истека рока коришћења откупи разликују се амортизациони и неамортизациони лизинг. Код овог првог корисник лизинга након истека уговореног рока нема могућност да тражи продужење коришћења али ни могућност да захтева откуп ствари која је предмет лизинга. Другим речима он је обавезан да предмет лизинга након истека уговореног рока врати даваоцу лизинга. Код неамортизационог лизинга пак корисник лизинга има могућност не само да предмет лизинга врати даваоцу лизинга већ и да захтева продужење рока лизинга односно да, под уговореним условима, откупи ствар на коју се лизинг односи.</w:t>
      </w:r>
    </w:p>
    <w:p w:rsidR="00AD6941" w:rsidRPr="00BB10F9" w:rsidRDefault="00AD6941" w:rsidP="00AD6941">
      <w:pPr>
        <w:ind w:firstLine="720"/>
        <w:jc w:val="both"/>
        <w:rPr>
          <w:rFonts w:ascii="Times New Roman" w:hAnsi="Times New Roman" w:cs="Times New Roman"/>
          <w:sz w:val="24"/>
          <w:szCs w:val="24"/>
          <w:lang w:val="sr-Cyrl-CS"/>
        </w:rPr>
      </w:pPr>
      <w:r w:rsidRPr="00DB44B2">
        <w:rPr>
          <w:rFonts w:ascii="Times New Roman" w:hAnsi="Times New Roman" w:cs="Times New Roman"/>
          <w:sz w:val="24"/>
          <w:szCs w:val="24"/>
          <w:lang w:val="sr-Cyrl-CS"/>
        </w:rPr>
        <w:t xml:space="preserve">У страној пословној пракси већ дуже, а у нашој у скорије време, постоје и појмови оперативног односно финансијског лизинга. За оперативни лизинг, за који се сматра да је најближи уговору о закупу, карактеристично је релативно кратко време коришћења и што он у суштини представља финансирање коришћења предмета лизинга. Код ове врсте лизинга давалац лизинга редовно задржава надзор над коришћењем ствари и сноси ризик за случајну пропаст ствари која је предмет уговора. Отуда су у лизинг накнаду по правилу укључени не само трошкови амортизације већ и трошкови одржавања и осигурања. Овакви уговори најчешће не садрже опцију куповине и могу се, уз испуњење одређених услова, раскинути у сваком тренутку. Финансијски лизинг (који се обично закључује као индиректни лизинг) карактерише финансирање куповине предмета лизинга као и дужи рокови трајања. У исто време ризик случајне пропасти ствари за време трајања уговора сноси корисник лизинга. Код финансијског лизинга давалац лизинга најчешће набавља ствар (опрему и постројења уобичајено) по наруџбини корисника лизинга, овај је користи и плаћа накнаду из прихода који остварује употребом ствари, а након отплате последње рате аутоматски постаје власник предмета лизинга. За ову врсту лизинга је карактеристично и одређивање тзв. основног (базичног) рока у току кога уговор о лизингу не може бити отказан као и клаузула о опцији куповине. Треба међутим нагласити да изнете разлике у пракси нису стриктно спроведене па се код једне врсте могу срести карактеристични елементи друге врсте уговора о лизингу. Отуда се врло често дешава да </w:t>
      </w:r>
    </w:p>
    <w:p w:rsidR="00AD6941" w:rsidRPr="00BB10F9" w:rsidRDefault="00AD6941" w:rsidP="00AD6941">
      <w:pPr>
        <w:jc w:val="both"/>
        <w:rPr>
          <w:rFonts w:ascii="Times New Roman" w:hAnsi="Times New Roman" w:cs="Times New Roman"/>
          <w:sz w:val="24"/>
          <w:szCs w:val="24"/>
          <w:lang w:val="sr-Cyrl-CS"/>
        </w:rPr>
      </w:pPr>
    </w:p>
    <w:p w:rsidR="00AD6941" w:rsidRPr="00BB10F9" w:rsidRDefault="00AD6941" w:rsidP="00AD6941">
      <w:pPr>
        <w:jc w:val="both"/>
        <w:rPr>
          <w:rFonts w:ascii="Times New Roman" w:hAnsi="Times New Roman" w:cs="Times New Roman"/>
          <w:sz w:val="24"/>
          <w:szCs w:val="24"/>
          <w:lang w:val="sr-Cyrl-CS"/>
        </w:rPr>
      </w:pPr>
    </w:p>
    <w:p w:rsidR="00AD6941" w:rsidRPr="00BB10F9" w:rsidRDefault="00AD6941" w:rsidP="00AD6941">
      <w:pPr>
        <w:jc w:val="both"/>
        <w:rPr>
          <w:rFonts w:ascii="Times New Roman" w:hAnsi="Times New Roman" w:cs="Times New Roman"/>
          <w:sz w:val="24"/>
          <w:szCs w:val="24"/>
          <w:lang w:val="sr-Cyrl-CS"/>
        </w:rPr>
      </w:pPr>
      <w:r w:rsidRPr="00DB44B2">
        <w:rPr>
          <w:rFonts w:ascii="Times New Roman" w:hAnsi="Times New Roman" w:cs="Times New Roman"/>
          <w:sz w:val="24"/>
          <w:szCs w:val="24"/>
          <w:lang w:val="sr-Cyrl-CS"/>
        </w:rPr>
        <w:t>се у тексту уговора изричито и наводи да се ради рецимо о финансијском или оперативном лизингу.</w:t>
      </w:r>
    </w:p>
    <w:p w:rsidR="00AD6941" w:rsidRDefault="00AD6941" w:rsidP="00AD6941">
      <w:pPr>
        <w:ind w:firstLine="720"/>
        <w:jc w:val="both"/>
        <w:rPr>
          <w:rFonts w:ascii="Times New Roman" w:hAnsi="Times New Roman" w:cs="Times New Roman"/>
          <w:sz w:val="24"/>
          <w:szCs w:val="24"/>
          <w:lang w:val="sr-Cyrl-CS"/>
        </w:rPr>
      </w:pPr>
      <w:r w:rsidRPr="00BB10F9">
        <w:rPr>
          <w:rFonts w:ascii="Times New Roman" w:hAnsi="Times New Roman" w:cs="Times New Roman"/>
          <w:sz w:val="24"/>
          <w:szCs w:val="24"/>
          <w:lang w:val="sr-Cyrl-CS"/>
        </w:rPr>
        <w:tab/>
      </w:r>
      <w:r>
        <w:rPr>
          <w:rFonts w:ascii="Times New Roman" w:hAnsi="Times New Roman" w:cs="Times New Roman"/>
          <w:sz w:val="24"/>
          <w:szCs w:val="24"/>
          <w:lang w:val="sr-Cyrl-CS"/>
        </w:rPr>
        <w:t xml:space="preserve">(Литература: Слободан Ненадовић: </w:t>
      </w:r>
      <w:r w:rsidRPr="001E3E14">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xml:space="preserve">, Ваљево 2013, ВИПОС, стр. </w:t>
      </w:r>
      <w:r w:rsidRPr="00BB10F9">
        <w:rPr>
          <w:rFonts w:ascii="Times New Roman" w:hAnsi="Times New Roman" w:cs="Times New Roman"/>
          <w:sz w:val="24"/>
          <w:szCs w:val="24"/>
          <w:lang w:val="sr-Cyrl-CS"/>
        </w:rPr>
        <w:t>256</w:t>
      </w:r>
      <w:r>
        <w:rPr>
          <w:rFonts w:ascii="Times New Roman" w:hAnsi="Times New Roman" w:cs="Times New Roman"/>
          <w:sz w:val="24"/>
          <w:szCs w:val="24"/>
          <w:lang w:val="sr-Cyrl-CS"/>
        </w:rPr>
        <w:t>-</w:t>
      </w:r>
      <w:r w:rsidRPr="00BB10F9">
        <w:rPr>
          <w:rFonts w:ascii="Times New Roman" w:hAnsi="Times New Roman" w:cs="Times New Roman"/>
          <w:sz w:val="24"/>
          <w:szCs w:val="24"/>
          <w:lang w:val="sr-Cyrl-CS"/>
        </w:rPr>
        <w:t>262</w:t>
      </w:r>
      <w:r>
        <w:rPr>
          <w:rFonts w:ascii="Times New Roman" w:hAnsi="Times New Roman" w:cs="Times New Roman"/>
          <w:sz w:val="24"/>
          <w:szCs w:val="24"/>
          <w:lang w:val="sr-Cyrl-CS"/>
        </w:rPr>
        <w:t>)</w:t>
      </w:r>
    </w:p>
    <w:p w:rsidR="00AD6941" w:rsidRPr="00BB10F9" w:rsidRDefault="00AD6941" w:rsidP="00AD6941">
      <w:pPr>
        <w:tabs>
          <w:tab w:val="left" w:pos="1185"/>
        </w:tabs>
        <w:ind w:firstLine="720"/>
        <w:jc w:val="both"/>
        <w:rPr>
          <w:rFonts w:ascii="Times New Roman" w:hAnsi="Times New Roman" w:cs="Times New Roman"/>
          <w:sz w:val="24"/>
          <w:szCs w:val="24"/>
          <w:lang w:val="sr-Cyrl-CS"/>
        </w:rPr>
      </w:pPr>
    </w:p>
    <w:p w:rsidR="00AD6941" w:rsidRPr="00BB10F9" w:rsidRDefault="00AD6941" w:rsidP="00AD6941">
      <w:pPr>
        <w:jc w:val="both"/>
        <w:rPr>
          <w:rFonts w:ascii="Times New Roman" w:hAnsi="Times New Roman" w:cs="Times New Roman"/>
          <w:sz w:val="20"/>
          <w:szCs w:val="20"/>
          <w:lang w:val="sr-Cyrl-CS"/>
        </w:rPr>
      </w:pPr>
    </w:p>
    <w:p w:rsidR="00AD6941" w:rsidRPr="00BB10F9" w:rsidRDefault="00AD6941" w:rsidP="00AD6941">
      <w:pPr>
        <w:jc w:val="both"/>
        <w:rPr>
          <w:rFonts w:ascii="Times New Roman" w:hAnsi="Times New Roman" w:cs="Times New Roman"/>
          <w:sz w:val="20"/>
          <w:szCs w:val="20"/>
          <w:lang w:val="sr-Cyrl-CS"/>
        </w:rPr>
      </w:pPr>
    </w:p>
    <w:p w:rsidR="00AD6941" w:rsidRDefault="00AD6941" w:rsidP="00AD6941">
      <w:pPr>
        <w:jc w:val="both"/>
        <w:rPr>
          <w:rFonts w:ascii="Times New Roman" w:hAnsi="Times New Roman" w:cs="Times New Roman"/>
          <w:sz w:val="20"/>
          <w:szCs w:val="20"/>
          <w:lang w:val="sr-Cyrl-CS"/>
        </w:rPr>
      </w:pPr>
      <w:r w:rsidRPr="00AD6941">
        <w:rPr>
          <w:rFonts w:ascii="Times New Roman" w:hAnsi="Times New Roman" w:cs="Times New Roman"/>
          <w:b/>
          <w:sz w:val="20"/>
          <w:szCs w:val="20"/>
          <w:u w:val="single"/>
          <w:lang w:val="sr-Cyrl-CS"/>
        </w:rPr>
        <w:t>Контролна питања</w:t>
      </w:r>
      <w:r>
        <w:rPr>
          <w:rFonts w:ascii="Times New Roman" w:hAnsi="Times New Roman" w:cs="Times New Roman"/>
          <w:sz w:val="20"/>
          <w:szCs w:val="20"/>
          <w:lang w:val="sr-Cyrl-CS"/>
        </w:rPr>
        <w:t>:</w:t>
      </w:r>
    </w:p>
    <w:p w:rsidR="00AD6941" w:rsidRDefault="00AD6941" w:rsidP="00AD6941">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Дефиниши уговор о продаји ?</w:t>
      </w:r>
    </w:p>
    <w:p w:rsidR="00AD6941" w:rsidRDefault="00AD6941" w:rsidP="00AD6941">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Који су битни елементи уговора о продаји ?</w:t>
      </w:r>
    </w:p>
    <w:p w:rsidR="00AD6941" w:rsidRDefault="00AD6941" w:rsidP="00AD6941">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Која су основна права и обавезе продавца и купца код уговора о продаји ?</w:t>
      </w:r>
    </w:p>
    <w:p w:rsidR="00AD6941" w:rsidRDefault="00AD6941" w:rsidP="00AD6941">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Које су последице неиспуњења уговорних обавеза од стране продавца или од стране купца ?</w:t>
      </w:r>
    </w:p>
    <w:p w:rsidR="00AD6941" w:rsidRDefault="00AD6941" w:rsidP="00AD6941">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Које су основне специфичности уговора о продаји са спецификацијом ?</w:t>
      </w:r>
    </w:p>
    <w:p w:rsidR="00AD6941" w:rsidRDefault="00AD6941" w:rsidP="00AD6941">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Шта значи и коју сврху има уговарање тзв. транспортних клаузула ?</w:t>
      </w:r>
    </w:p>
    <w:p w:rsidR="00AD6941" w:rsidRDefault="00AD6941" w:rsidP="00AD6941">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Шта је предмет уговора о лиценци ?</w:t>
      </w:r>
    </w:p>
    <w:p w:rsidR="00AD6941" w:rsidRDefault="00AD6941" w:rsidP="00AD6941">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Које су основне врсте уговора о лиценци ?</w:t>
      </w:r>
    </w:p>
    <w:p w:rsidR="00AD6941" w:rsidRDefault="00AD6941" w:rsidP="00AD6941">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Шта је предмет уговора о лизингу ?</w:t>
      </w:r>
    </w:p>
    <w:p w:rsidR="00AD6941" w:rsidRPr="00AD6941" w:rsidRDefault="00AD6941" w:rsidP="00AD6941">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Које су основне врсте уговора о лизингу ?</w:t>
      </w:r>
    </w:p>
    <w:p w:rsidR="00AD6941" w:rsidRPr="00BB10F9" w:rsidRDefault="00AD6941" w:rsidP="00AD6941">
      <w:pPr>
        <w:jc w:val="both"/>
        <w:rPr>
          <w:rFonts w:ascii="Times New Roman" w:hAnsi="Times New Roman" w:cs="Times New Roman"/>
          <w:sz w:val="20"/>
          <w:szCs w:val="20"/>
          <w:lang w:val="sr-Cyrl-CS"/>
        </w:rPr>
      </w:pPr>
    </w:p>
    <w:p w:rsidR="00AD6941" w:rsidRPr="00BB10F9" w:rsidRDefault="00AD6941" w:rsidP="00AD6941">
      <w:pPr>
        <w:jc w:val="both"/>
        <w:rPr>
          <w:rFonts w:ascii="Times New Roman" w:hAnsi="Times New Roman" w:cs="Times New Roman"/>
          <w:sz w:val="20"/>
          <w:szCs w:val="20"/>
          <w:lang w:val="sr-Cyrl-CS"/>
        </w:rPr>
      </w:pPr>
    </w:p>
    <w:p w:rsidR="00AD6941" w:rsidRDefault="00AD6941" w:rsidP="00AD6941">
      <w:pPr>
        <w:jc w:val="both"/>
        <w:rPr>
          <w:rFonts w:ascii="Times New Roman" w:hAnsi="Times New Roman" w:cs="Times New Roman"/>
          <w:sz w:val="20"/>
          <w:szCs w:val="20"/>
          <w:lang w:val="sr-Cyrl-CS"/>
        </w:rPr>
      </w:pPr>
      <w:r w:rsidRPr="00AD6941">
        <w:rPr>
          <w:rFonts w:ascii="Times New Roman" w:hAnsi="Times New Roman" w:cs="Times New Roman"/>
          <w:b/>
          <w:sz w:val="20"/>
          <w:szCs w:val="20"/>
          <w:u w:val="single"/>
          <w:lang w:val="sr-Cyrl-CS"/>
        </w:rPr>
        <w:t>Одговори</w:t>
      </w:r>
      <w:r>
        <w:rPr>
          <w:rFonts w:ascii="Times New Roman" w:hAnsi="Times New Roman" w:cs="Times New Roman"/>
          <w:sz w:val="20"/>
          <w:szCs w:val="20"/>
          <w:lang w:val="sr-Cyrl-CS"/>
        </w:rPr>
        <w:t>:</w:t>
      </w:r>
    </w:p>
    <w:p w:rsidR="00AD6941" w:rsidRDefault="00AD6941" w:rsidP="00AD6941">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Уговор о продаји је уговор којим се једна уговорна страна (продавац) обавезује да робу (ствар) која је предмет уговора испоручи (преда) другој страни (купцу) и да му пренесе право својине, а купац се обавезује да продавцу плати цену и преузме робу.</w:t>
      </w:r>
    </w:p>
    <w:p w:rsidR="00AD6941" w:rsidRDefault="00AD6941" w:rsidP="00AD6941">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Код уговора о продаји грађанског права битни елементи уговора су ствар која је предмет уговора и цена док је код уговора о продаји у привреди битан елемент овог уговора само ствар (роба) о којој је уговор.</w:t>
      </w:r>
    </w:p>
    <w:p w:rsidR="00AD6941" w:rsidRDefault="00AD6941" w:rsidP="00AD6941">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Продавац је обавезан да преда (испоручи) робу о којој је уговор, да купцу гарантује за њена физичка и правна својства, да му преда документа која прате робу, док се купац обавезује да продавцу плати цену и да робу преузме.</w:t>
      </w:r>
    </w:p>
    <w:p w:rsidR="00AD6941" w:rsidRDefault="00AD6941" w:rsidP="00AD6941">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У случају да продавац или купац неиспуне или неуредно испуне своје уговорне обавезе друга уговорна страна, у зависности од околности под којима је дошло до неизвршења односно кашњења у иззвршењу уговорних обавеза, може захтевати испуњење уговора, изјавити да уговор раскида и/или тражити накнаду штете.</w:t>
      </w:r>
    </w:p>
    <w:p w:rsidR="00AD6941" w:rsidRPr="00AD6941" w:rsidRDefault="00AD6941" w:rsidP="00AD6941">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Код уговора о продаји са спецификацијом купац након закљученог уговора, а до уговореног датума или протека одређеног рока, има могућност да ближе одреди својства робе о чијој врсти и количини је већ постигнута сагласност и то у погледу њеног облика, боје, чврстине или некох других својстава.</w:t>
      </w:r>
    </w:p>
    <w:p w:rsidR="00AD6941" w:rsidRPr="00BB10F9" w:rsidRDefault="00AD6941" w:rsidP="00AD6941">
      <w:pPr>
        <w:jc w:val="both"/>
        <w:rPr>
          <w:rFonts w:ascii="Times New Roman" w:hAnsi="Times New Roman" w:cs="Times New Roman"/>
          <w:sz w:val="20"/>
          <w:szCs w:val="20"/>
          <w:lang w:val="sr-Cyrl-CS"/>
        </w:rPr>
      </w:pPr>
    </w:p>
    <w:p w:rsidR="00AD6941" w:rsidRPr="00BB10F9" w:rsidRDefault="00AD6941" w:rsidP="00AD6941">
      <w:pPr>
        <w:jc w:val="both"/>
        <w:rPr>
          <w:rFonts w:ascii="Times New Roman" w:hAnsi="Times New Roman" w:cs="Times New Roman"/>
          <w:sz w:val="20"/>
          <w:szCs w:val="20"/>
          <w:lang w:val="sr-Cyrl-CS"/>
        </w:rPr>
      </w:pPr>
    </w:p>
    <w:p w:rsidR="00AD6941" w:rsidRDefault="00AD6941" w:rsidP="00AD6941">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Транспортним клаузулама се примарно решава питање сношења ризика случајне пропасти ствари (робе) која је предмет уговора о продаји од момента њене испоруке па до момента пријема од стране купца али и читав низ других питања која могу бити важна за уговораче: где се роба има испоручити, а где преузети, ко је дужан сносити одређене трошкове у вези са испоруком робе, ко је дужан обезбедити превозна односно транспортна средства и слично.</w:t>
      </w:r>
    </w:p>
    <w:p w:rsidR="00AD6941" w:rsidRDefault="00AD6941" w:rsidP="00AD6941">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 xml:space="preserve">Предмет уговора о лиценци је право привредног искоришћавања заштићених и незаштићених права индустријске својине (патент, жиг, индустријски дизајн, </w:t>
      </w:r>
      <w:r>
        <w:rPr>
          <w:rFonts w:ascii="Times New Roman" w:hAnsi="Times New Roman" w:cs="Times New Roman"/>
          <w:sz w:val="20"/>
          <w:szCs w:val="20"/>
        </w:rPr>
        <w:t>know</w:t>
      </w:r>
      <w:r w:rsidRPr="00BB10F9">
        <w:rPr>
          <w:rFonts w:ascii="Times New Roman" w:hAnsi="Times New Roman" w:cs="Times New Roman"/>
          <w:sz w:val="20"/>
          <w:szCs w:val="20"/>
          <w:lang w:val="sr-Cyrl-CS"/>
        </w:rPr>
        <w:t xml:space="preserve"> </w:t>
      </w:r>
      <w:r>
        <w:rPr>
          <w:rFonts w:ascii="Times New Roman" w:hAnsi="Times New Roman" w:cs="Times New Roman"/>
          <w:sz w:val="20"/>
          <w:szCs w:val="20"/>
        </w:rPr>
        <w:t>how</w:t>
      </w:r>
      <w:r>
        <w:rPr>
          <w:rFonts w:ascii="Times New Roman" w:hAnsi="Times New Roman" w:cs="Times New Roman"/>
          <w:sz w:val="20"/>
          <w:szCs w:val="20"/>
          <w:lang w:val="sr-Cyrl-CS"/>
        </w:rPr>
        <w:t>).</w:t>
      </w:r>
    </w:p>
    <w:p w:rsidR="00AD6941" w:rsidRDefault="00AD6941" w:rsidP="00AD6941">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Основне врсте уговора о лиценци су уговорна и законска, затим искључива и неискључива лиценца, производна и продајна лиценца.</w:t>
      </w:r>
    </w:p>
    <w:p w:rsidR="00AD6941" w:rsidRDefault="00AD6941" w:rsidP="00AD6941">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Предмет уговора о лизингу је право привременог коришћења (употребе, закупа) одређене ствари коју давалц лизинга предаје кориснику лизинга.</w:t>
      </w:r>
    </w:p>
    <w:p w:rsidR="00AD6941" w:rsidRPr="006C3B77" w:rsidRDefault="00AD6941" w:rsidP="00AD6941">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 xml:space="preserve">Најважнија и најприсутнија подела лизинга је подела на оперативни са једне и финансијски лизинг, са друге стране. </w:t>
      </w:r>
      <w:r w:rsidRPr="004A7B34">
        <w:rPr>
          <w:rFonts w:ascii="Times New Roman" w:hAnsi="Times New Roman" w:cs="Times New Roman"/>
          <w:sz w:val="20"/>
          <w:szCs w:val="20"/>
          <w:lang w:val="sr-Cyrl-CS"/>
        </w:rPr>
        <w:t xml:space="preserve"> </w:t>
      </w:r>
    </w:p>
    <w:p w:rsidR="00C63E66" w:rsidRPr="00BB10F9" w:rsidRDefault="00C63E66">
      <w:pPr>
        <w:rPr>
          <w:lang w:val="sr-Cyrl-CS"/>
        </w:rPr>
      </w:pPr>
    </w:p>
    <w:sectPr w:rsidR="00C63E66" w:rsidRPr="00BB10F9" w:rsidSect="00C63E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E4A3B"/>
    <w:multiLevelType w:val="hybridMultilevel"/>
    <w:tmpl w:val="19B6B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3910FD"/>
    <w:multiLevelType w:val="hybridMultilevel"/>
    <w:tmpl w:val="8F960370"/>
    <w:lvl w:ilvl="0" w:tplc="BB8A348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FD67E0"/>
    <w:multiLevelType w:val="hybridMultilevel"/>
    <w:tmpl w:val="5A583D1A"/>
    <w:lvl w:ilvl="0" w:tplc="4378E8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D371BD"/>
    <w:multiLevelType w:val="hybridMultilevel"/>
    <w:tmpl w:val="48D0B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defaultTabStop w:val="720"/>
  <w:characterSpacingControl w:val="doNotCompress"/>
  <w:compat/>
  <w:rsids>
    <w:rsidRoot w:val="00AD6941"/>
    <w:rsid w:val="00A66CDB"/>
    <w:rsid w:val="00AD6941"/>
    <w:rsid w:val="00BB10F9"/>
    <w:rsid w:val="00C63E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9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941"/>
    <w:pPr>
      <w:ind w:left="720"/>
      <w:contextualSpacing/>
    </w:pPr>
  </w:style>
  <w:style w:type="paragraph" w:styleId="BalloonText">
    <w:name w:val="Balloon Text"/>
    <w:basedOn w:val="Normal"/>
    <w:link w:val="BalloonTextChar"/>
    <w:uiPriority w:val="99"/>
    <w:semiHidden/>
    <w:unhideWhenUsed/>
    <w:rsid w:val="00AD69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9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2235</Words>
  <Characters>12741</Characters>
  <Application>Microsoft Office Word</Application>
  <DocSecurity>0</DocSecurity>
  <Lines>106</Lines>
  <Paragraphs>29</Paragraphs>
  <ScaleCrop>false</ScaleCrop>
  <Company/>
  <LinksUpToDate>false</LinksUpToDate>
  <CharactersWithSpaces>14947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Nenada</dc:creator>
  <cp:keywords/>
  <dc:description/>
  <cp:lastModifiedBy>Valentina</cp:lastModifiedBy>
  <cp:revision>2</cp:revision>
  <dcterms:created xsi:type="dcterms:W3CDTF">2018-12-12T15:42:00Z</dcterms:created>
  <dcterms:modified xsi:type="dcterms:W3CDTF">2019-03-11T09:59:00Z</dcterms:modified>
</cp:coreProperties>
</file>