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90" w:rsidRDefault="00694790" w:rsidP="00694790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94790">
        <w:rPr>
          <w:rFonts w:ascii="Times New Roman" w:eastAsia="Calibri" w:hAnsi="Times New Roman" w:cs="Times New Roman"/>
          <w:b/>
          <w:sz w:val="28"/>
          <w:szCs w:val="28"/>
        </w:rPr>
        <w:t>Vežba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13  </w:t>
      </w:r>
    </w:p>
    <w:p w:rsidR="00694790" w:rsidRDefault="00694790" w:rsidP="00694790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790" w:rsidRDefault="00694790" w:rsidP="00694790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94790" w:rsidRDefault="00694790" w:rsidP="00694790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790">
        <w:rPr>
          <w:rFonts w:ascii="Times New Roman" w:eastAsia="Calibri" w:hAnsi="Times New Roman" w:cs="Times New Roman"/>
          <w:b/>
          <w:sz w:val="28"/>
          <w:szCs w:val="28"/>
        </w:rPr>
        <w:t>FINANSIRA</w:t>
      </w:r>
      <w:r w:rsidRPr="00694790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NJE</w:t>
      </w:r>
      <w:r w:rsidRPr="00694790">
        <w:rPr>
          <w:rFonts w:ascii="Times New Roman" w:eastAsia="Calibri" w:hAnsi="Times New Roman" w:cs="Times New Roman"/>
          <w:b/>
          <w:sz w:val="28"/>
          <w:szCs w:val="28"/>
        </w:rPr>
        <w:t xml:space="preserve"> RURALNOG TURIZMA</w:t>
      </w:r>
    </w:p>
    <w:p w:rsidR="00694790" w:rsidRPr="00694790" w:rsidRDefault="00694790" w:rsidP="00694790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790">
        <w:rPr>
          <w:rFonts w:ascii="Times New Roman" w:eastAsia="Calibri" w:hAnsi="Times New Roman" w:cs="Times New Roman"/>
          <w:b/>
          <w:sz w:val="28"/>
          <w:szCs w:val="28"/>
        </w:rPr>
        <w:t>PROCEDURE ZA APLIKACIJU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94790" w:rsidRPr="00694790" w:rsidRDefault="00694790" w:rsidP="00694790">
      <w:pPr>
        <w:spacing w:after="0" w:line="24" w:lineRule="atLeast"/>
        <w:jc w:val="both"/>
        <w:textAlignment w:val="baseline"/>
        <w:rPr>
          <w:rFonts w:ascii="Times New Roman" w:eastAsia="Times New Roman" w:hAnsi="Times New Roman" w:cs="Times New Roman"/>
          <w:i/>
          <w:spacing w:val="15"/>
          <w:lang w:val="sr-Latn-RS"/>
        </w:rPr>
      </w:pPr>
      <w:r w:rsidRPr="00694790">
        <w:rPr>
          <w:rFonts w:ascii="Calibri" w:eastAsia="Calibri" w:hAnsi="Calibri" w:cs="Times New Roman"/>
        </w:rPr>
        <w:t xml:space="preserve"> </w:t>
      </w:r>
      <w:r w:rsidRPr="00694790">
        <w:rPr>
          <w:rFonts w:ascii="Calibri" w:eastAsia="Calibri" w:hAnsi="Calibri" w:cs="Times New Roman"/>
        </w:rPr>
        <w:tab/>
      </w:r>
      <w:proofErr w:type="gramStart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tekstu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predstavljeni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modaliteti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finansiranja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ruralnog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institucije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propisi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dokumenata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regulišu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ovu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oblast.</w:t>
      </w:r>
      <w:proofErr w:type="gram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Dati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podaci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jednom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broju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izvora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finansiranja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ruralnog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održivog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u RS,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kontakti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adrese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pristup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nekima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proofErr w:type="gram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njih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. Na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kraju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predstavljen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je primer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izvodima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uslov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jednog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konkursa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dodelu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dotacija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projekte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razvoja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sz w:val="24"/>
          <w:szCs w:val="24"/>
        </w:rPr>
        <w:t>u</w:t>
      </w:r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2020.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sz w:val="24"/>
          <w:szCs w:val="24"/>
        </w:rPr>
        <w:t>godini</w:t>
      </w:r>
      <w:proofErr w:type="spellEnd"/>
      <w:proofErr w:type="gramEnd"/>
      <w:r w:rsidRPr="00694790">
        <w:rPr>
          <w:rFonts w:ascii="Times New Roman" w:eastAsia="Calibri" w:hAnsi="Times New Roman" w:cs="Times New Roman"/>
          <w:i/>
        </w:rPr>
        <w:t>.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" w:lineRule="atLeast"/>
        <w:ind w:firstLine="20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</w:pPr>
      <w:proofErr w:type="spellStart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fr-FR" w:eastAsia="x-none"/>
        </w:rPr>
        <w:t>Zadatak</w:t>
      </w:r>
      <w:proofErr w:type="spellEnd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fr-FR" w:eastAsia="x-none"/>
        </w:rPr>
        <w:t>: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Upoznajte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se sa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modalitetima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fnansiranja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ruralnom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turizmu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.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Odaberite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jedan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od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izvora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pribavljanje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sredstava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i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simulirajte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proceduru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apliciranja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sredstva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.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Uradite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vežbu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prema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slede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ć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im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koracima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: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telo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/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institucija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uslovi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konkurisanje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- oblast su/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finansiranja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/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ili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donacija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;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nephodna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fr-FR" w:eastAsia="x-none"/>
        </w:rPr>
        <w:t>dokumetacija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. Simulirajte proceduru za apliciranje prema datom uputstvu na kraju ovog teksta.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" w:lineRule="atLeast"/>
        <w:ind w:firstLine="200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lang w:val="sr-Latn-RS" w:eastAsia="x-none"/>
        </w:rPr>
      </w:pP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Tabela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</w:rPr>
        <w:t xml:space="preserve">: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Modaliteti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finansiranja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ruralnog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turizma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</w:rPr>
        <w:t xml:space="preserve"> u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</w:rPr>
        <w:t>Srbiji</w:t>
      </w:r>
      <w:proofErr w:type="spellEnd"/>
    </w:p>
    <w:tbl>
      <w:tblPr>
        <w:tblW w:w="4944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988"/>
        <w:gridCol w:w="6481"/>
      </w:tblGrid>
      <w:tr w:rsidR="00694790" w:rsidRPr="00694790" w:rsidTr="00AE1C87">
        <w:trPr>
          <w:trHeight w:val="935"/>
        </w:trPr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94790" w:rsidRPr="00694790" w:rsidRDefault="00694790" w:rsidP="00694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69479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Tipologija</w:t>
            </w:r>
            <w:proofErr w:type="spellEnd"/>
            <w:r w:rsidRPr="0069479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izvora</w:t>
            </w:r>
            <w:proofErr w:type="spellEnd"/>
          </w:p>
          <w:p w:rsidR="00694790" w:rsidRPr="00694790" w:rsidRDefault="00694790" w:rsidP="00694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94790" w:rsidRPr="00694790" w:rsidRDefault="00694790" w:rsidP="00694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94790" w:rsidRPr="00694790" w:rsidRDefault="00694790" w:rsidP="00694790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IZVORI</w:t>
            </w:r>
          </w:p>
        </w:tc>
      </w:tr>
      <w:tr w:rsidR="00694790" w:rsidRPr="00694790" w:rsidTr="00AE1C87">
        <w:tc>
          <w:tcPr>
            <w:tcW w:w="298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Interni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/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Eksterni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Bespovratni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/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Povratni</w:t>
            </w:r>
            <w:proofErr w:type="spellEnd"/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Privatni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/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Javni</w:t>
            </w:r>
            <w:proofErr w:type="spellEnd"/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Domaći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/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Strani</w:t>
            </w:r>
            <w:proofErr w:type="spellEnd"/>
          </w:p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Samofinansiranje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Kreditiranje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Zajednčka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ulaganja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Strane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direktne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investicije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Lizing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Donacije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Javno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privatna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partnerstva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pretežno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infrasrukturu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Investicioni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fondovi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Pretpristupni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fondovi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Evropske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unije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-</w:t>
            </w:r>
            <w:r w:rsidRPr="00694790">
              <w:rPr>
                <w:rFonts w:ascii="Times New Roman" w:eastAsia="Times New Roman" w:hAnsi="Times New Roman" w:cs="Times New Roman"/>
                <w:color w:val="FFFFFF"/>
                <w:lang w:val="sr-Latn-RS"/>
              </w:rPr>
              <w:t>-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Podrška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države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(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subvencije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podsticaji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premije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regresi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  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kreditna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podrška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...)</w:t>
            </w:r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94790">
              <w:rPr>
                <w:rFonts w:ascii="Times New Roman" w:eastAsia="Times New Roman" w:hAnsi="Times New Roman" w:cs="Times New Roman"/>
                <w:color w:val="FFFFFF"/>
                <w:lang w:val="sr-Latn-RS"/>
              </w:rPr>
              <w:t>-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Bespovratno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finansiranje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hartije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vrednosti</w:t>
            </w:r>
            <w:proofErr w:type="spellEnd"/>
          </w:p>
        </w:tc>
      </w:tr>
      <w:tr w:rsidR="00694790" w:rsidRPr="00694790" w:rsidTr="00AE1C87"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4790" w:rsidRPr="00694790" w:rsidRDefault="00694790" w:rsidP="0069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x-none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CE1"/>
            <w:hideMark/>
          </w:tcPr>
          <w:p w:rsidR="00694790" w:rsidRPr="00694790" w:rsidRDefault="00694790" w:rsidP="00694790">
            <w:pPr>
              <w:autoSpaceDE w:val="0"/>
              <w:autoSpaceDN w:val="0"/>
              <w:adjustRightInd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Alternativni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izvori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crowdfunding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poslovni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Times New Roman"/>
                <w:color w:val="000000"/>
              </w:rPr>
              <w:t>anđeli</w:t>
            </w:r>
            <w:proofErr w:type="spellEnd"/>
            <w:r w:rsidRPr="00694790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...</w:t>
            </w:r>
          </w:p>
        </w:tc>
      </w:tr>
    </w:tbl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i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i/>
          <w:lang w:val="sr-Latn-RS" w:eastAsia="x-none"/>
        </w:rPr>
        <w:t>Izvor: Prilagođeno prema Ostojić, 2019:3</w:t>
      </w:r>
      <w:r w:rsidRPr="00694790">
        <w:rPr>
          <w:rFonts w:ascii="Times New Roman" w:eastAsia="Times New Roman" w:hAnsi="Times New Roman" w:cs="Times New Roman"/>
          <w:i/>
          <w:vertAlign w:val="superscript"/>
          <w:lang w:val="sr-Latn-RS" w:eastAsia="x-none"/>
        </w:rPr>
        <w:footnoteReference w:id="1"/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01"/>
        <w:rPr>
          <w:rFonts w:ascii="Times New Roman" w:eastAsia="Times New Roman" w:hAnsi="Times New Roman" w:cs="Times New Roman"/>
          <w:b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01"/>
        <w:rPr>
          <w:rFonts w:ascii="Times New Roman" w:eastAsia="Times New Roman" w:hAnsi="Times New Roman" w:cs="Times New Roman"/>
          <w:b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0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proofErr w:type="spellStart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Institucije</w:t>
      </w:r>
      <w:proofErr w:type="spellEnd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sr-Latn-RS" w:eastAsia="x-none"/>
        </w:rPr>
        <w:t xml:space="preserve">, programi </w:t>
      </w:r>
      <w:proofErr w:type="spellStart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instrumenti</w:t>
      </w:r>
      <w:proofErr w:type="spellEnd"/>
      <w:r w:rsidRPr="0069479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: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4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IPARD program - Instrument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pretpristupnu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pomoć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oblasti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ruralnog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razvoja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period 2014-2020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cilj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pruži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podršku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zemljama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kandidatima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institucionalnim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pravnim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 xml:space="preserve"> i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ekonomskim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reformama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radi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usaglašavanja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praksom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EU.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Obaveza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države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kandidata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priprema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programa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implementacije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IPARD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programa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akredituje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odnosno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usvaja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,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Direktorat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poljoprivredu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Evropske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unije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obuhvata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mere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podrške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ruralnom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razvoju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Ovim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programom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Vlada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Srbije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propisala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ustanove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vrše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osnovne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funkcije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sprovođenju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IPARD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programa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 xml:space="preserve"> (Ministarstvo poljoprivrede,  šumarstva i vodoprivrede Uprava za agrarna plaćanja).</w:t>
      </w:r>
      <w:r w:rsidRPr="00694790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footnoteReference w:id="2"/>
      </w:r>
      <w:r w:rsidRPr="00694790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RS" w:eastAsia="x-none"/>
        </w:rPr>
        <w:footnoteReference w:id="3"/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d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ikativnom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strateškom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dokumentu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Srbija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pravo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210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mil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iona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evra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podršku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poljoprivredi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ruralnom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razvoju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IPARD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merama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opredeljeno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51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mil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iona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evra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vropska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 xml:space="preserve"> komisija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poverava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finansijska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sredstva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državi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kandidatu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tek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kada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država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sačini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program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EK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daje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saglasnost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što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Srbija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ispunila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zaključivanjem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okvirnog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sektorskog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IPARD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sporazuma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odobrila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Evropska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komisija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IPARD program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definiše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mere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IPARD II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sredstva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mogu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koristiti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P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faza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(2014-2016)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Investicije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fizičku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imovinu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poljoprivrednih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gazdinstava</w:t>
      </w:r>
      <w:proofErr w:type="spellEnd"/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Investicije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preradu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marketing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poljoprivrednih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ribarskih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proizvoda</w:t>
      </w:r>
      <w:proofErr w:type="spellEnd"/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Investicije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diverzifikaciju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aktivnosti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razvoj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biznisa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gazdinstvu</w:t>
      </w:r>
      <w:proofErr w:type="spellEnd"/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Tehnička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pomoć</w:t>
      </w:r>
      <w:proofErr w:type="spellEnd"/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D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ruga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faza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(2017-2020)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Prirema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sprovođenje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lokalnih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akcionih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strategija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– LEADER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pristup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•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Agro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ekološke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mere –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organska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poljoprivreda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Do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sada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aktivirane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sprovođeni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konku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>rsi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korišćenje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sredstava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prve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dve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mere. Do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kašnjenja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odobravanju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korišćenju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sredstava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prethodnom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periodu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između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ostalog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došlo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je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zbog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problema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dobijanju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akreditacije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od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strane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EK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institucija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koje</w:t>
      </w:r>
      <w:proofErr w:type="spellEnd"/>
      <w:r w:rsidRPr="00694790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je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država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naimenovala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realizaciju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ovih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S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obzirom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kašnjenja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primeni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mera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IPARD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postoji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dogovor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produženju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od tri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godine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odnosu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prvobitno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dogovoreni</w:t>
      </w:r>
      <w:proofErr w:type="spellEnd"/>
      <w:r w:rsidRPr="0069479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694790">
        <w:rPr>
          <w:rFonts w:ascii="Times New Roman" w:eastAsia="Times New Roman" w:hAnsi="Times New Roman" w:cs="Times New Roman"/>
          <w:sz w:val="24"/>
          <w:szCs w:val="24"/>
          <w:lang w:val="sr-Latn-RS" w:eastAsia="x-none"/>
        </w:rPr>
        <w:t xml:space="preserve"> 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 w:eastAsia="x-none"/>
        </w:rPr>
        <w:t>Pored sredstava iz IPARD fonda, konkurse za finansijsku podršku ruralnom razvoju u obliku kredita i donacija raspisuju Republička i Pokrajinska vlada i oni su u pogledu uslova koje treba ispuniti i procedure za konkurisanje, pogodniji za poljoprivredna gazdinstva i preduzetnike manje ekonomske snage.</w:t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</w:pPr>
      <w:proofErr w:type="spellStart"/>
      <w:proofErr w:type="gramStart"/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Mera</w:t>
      </w:r>
      <w:proofErr w:type="spellEnd"/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RS"/>
        </w:rPr>
        <w:t xml:space="preserve"> 7 </w:t>
      </w:r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IPARD</w:t>
      </w:r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programa</w:t>
      </w:r>
      <w:proofErr w:type="spellEnd"/>
      <w:r w:rsidRPr="00694790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obuhvata uslove za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investicion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u podršku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razvoju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turisti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kih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objekata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usluga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u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ruralnim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oblastima</w:t>
      </w:r>
      <w:proofErr w:type="spellEnd"/>
      <w:r w:rsidRPr="00694790">
        <w:rPr>
          <w:rFonts w:ascii="Times New Roman" w:eastAsia="Calibri" w:hAnsi="Times New Roman" w:cs="Times New Roman"/>
          <w:i/>
          <w:color w:val="000000"/>
          <w:sz w:val="24"/>
          <w:szCs w:val="24"/>
          <w:lang w:val="sr-Latn-RS"/>
        </w:rPr>
        <w:t>.</w:t>
      </w:r>
      <w:proofErr w:type="gram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P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odr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š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ka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ima za cilj diversifikaciju poljoprivrede u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oblasti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ruralnog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turizma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razvoj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turisti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kih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rekreativnih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aktivnosti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sa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akcentom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porodi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ni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de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iji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turizam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. 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Sredstva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su</w:t>
      </w:r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namenjena</w:t>
      </w:r>
      <w:proofErr w:type="spellEnd"/>
      <w:r w:rsidRPr="0069479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izgradnju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>,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rekonstrukciju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 i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opremanje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objekata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ž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turisti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kih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ugostiteljskih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usluga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 -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sobe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restorani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drugi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objekti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uklju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uju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ć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objekte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rekreaciju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igranje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turisti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kampove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ure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đ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opremanje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objekata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otvorenom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(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ribolov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unutra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š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njim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vodama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tematske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staze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biciklizam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>jahanje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) 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kao i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tro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š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kove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marketinga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promocije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 Sredstava za koja se može konkurisati iznose do 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65%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vrednosti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investicije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a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iznos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povra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aja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/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donacija</w:t>
      </w:r>
      <w:proofErr w:type="spellEnd"/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/ od 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5.000 do 300.000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evra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. Za ova sredstva mogu konkurisati</w:t>
      </w:r>
      <w:r w:rsidRPr="0069479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sz w:val="24"/>
          <w:szCs w:val="24"/>
        </w:rPr>
        <w:t>r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egistrovani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poljoprivrednici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ili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č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lanovi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poljoprivrednog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 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gazdinstva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koji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bave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poljoprivrednim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ili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nepoljoprivrednim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aktivnostima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selu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, m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ikro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mala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privatna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pravna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lica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koja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su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osnovana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ili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rade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ruralnim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podru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jima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.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Pravna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lica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istog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raspona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osnovana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izvan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ruralnih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podru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ja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tako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đ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su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prihvatljiva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za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podr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š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ku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ako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podr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ž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ane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investicije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/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aktivnosti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nalaze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ruralnim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podru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č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jima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.</w:t>
      </w:r>
      <w:proofErr w:type="gram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Maksimalan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le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ž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ajeva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je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ograni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č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en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30 </w:t>
      </w:r>
      <w:r w:rsidRPr="00694790">
        <w:rPr>
          <w:rFonts w:ascii="Times New Roman" w:eastAsia="Calibri" w:hAnsi="Times New Roman" w:cs="Times New Roman"/>
          <w:bCs/>
          <w:sz w:val="24"/>
          <w:szCs w:val="24"/>
        </w:rPr>
        <w:t>le</w:t>
      </w:r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ž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ajeva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po</w:t>
      </w:r>
      <w:proofErr w:type="spellEnd"/>
      <w:r w:rsidRPr="00694790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sz w:val="24"/>
          <w:szCs w:val="24"/>
        </w:rPr>
        <w:t>registrovanom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korisniku</w:t>
      </w:r>
      <w:proofErr w:type="spellEnd"/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  <w:t>.</w:t>
      </w:r>
      <w:r w:rsidRPr="00694790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sr-Latn-RS"/>
        </w:rPr>
        <w:footnoteReference w:id="5"/>
      </w:r>
    </w:p>
    <w:p w:rsidR="00694790" w:rsidRPr="00694790" w:rsidRDefault="00694790" w:rsidP="0069479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Latn-RS"/>
        </w:rPr>
      </w:pPr>
    </w:p>
    <w:p w:rsidR="00694790" w:rsidRPr="00694790" w:rsidRDefault="00694790" w:rsidP="0069479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lang w:val="sr-Latn-RS"/>
        </w:rPr>
      </w:pPr>
      <w:r w:rsidRPr="00694790">
        <w:rPr>
          <w:rFonts w:ascii="Times New Roman" w:eastAsia="Times New Roman" w:hAnsi="Times New Roman" w:cs="Times New Roman"/>
          <w:i/>
          <w:spacing w:val="15"/>
          <w:lang w:val="sr-Latn-RS"/>
        </w:rPr>
        <w:t xml:space="preserve">Tabela: Izvod iz konkursa za </w:t>
      </w:r>
      <w:proofErr w:type="spellStart"/>
      <w:r w:rsidRPr="00694790">
        <w:rPr>
          <w:rFonts w:ascii="Times New Roman" w:eastAsia="Calibri" w:hAnsi="Times New Roman" w:cs="Times New Roman"/>
          <w:i/>
        </w:rPr>
        <w:t>dodelu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dotacija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namenjenih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za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projekte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razvoja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proofErr w:type="spellStart"/>
      <w:r w:rsidRPr="00694790">
        <w:rPr>
          <w:rFonts w:ascii="Times New Roman" w:eastAsia="Calibri" w:hAnsi="Times New Roman" w:cs="Times New Roman"/>
          <w:i/>
        </w:rPr>
        <w:t>turizma</w:t>
      </w:r>
      <w:proofErr w:type="spellEnd"/>
      <w:r w:rsidRPr="00694790">
        <w:rPr>
          <w:rFonts w:ascii="Times New Roman" w:eastAsia="Calibri" w:hAnsi="Times New Roman" w:cs="Times New Roman"/>
          <w:i/>
          <w:lang w:val="sr-Latn-RS"/>
        </w:rPr>
        <w:t xml:space="preserve"> </w:t>
      </w:r>
      <w:r w:rsidRPr="00694790">
        <w:rPr>
          <w:rFonts w:ascii="Times New Roman" w:eastAsia="Calibri" w:hAnsi="Times New Roman" w:cs="Times New Roman"/>
          <w:i/>
        </w:rPr>
        <w:t>u</w:t>
      </w:r>
      <w:r w:rsidRPr="00694790">
        <w:rPr>
          <w:rFonts w:ascii="Times New Roman" w:eastAsia="Calibri" w:hAnsi="Times New Roman" w:cs="Times New Roman"/>
          <w:i/>
          <w:lang w:val="sr-Latn-RS"/>
        </w:rPr>
        <w:t xml:space="preserve"> 2020. </w:t>
      </w:r>
      <w:proofErr w:type="spellStart"/>
      <w:proofErr w:type="gramStart"/>
      <w:r w:rsidRPr="00694790">
        <w:rPr>
          <w:rFonts w:ascii="Times New Roman" w:eastAsia="Calibri" w:hAnsi="Times New Roman" w:cs="Times New Roman"/>
          <w:i/>
        </w:rPr>
        <w:t>godini</w:t>
      </w:r>
      <w:proofErr w:type="spellEnd"/>
      <w:proofErr w:type="gramEnd"/>
    </w:p>
    <w:p w:rsidR="00694790" w:rsidRPr="00694790" w:rsidRDefault="00694790" w:rsidP="00694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15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694790" w:rsidRPr="00694790" w:rsidTr="00AE1C8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TELO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KOJE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RASPISUJE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KONKURS</w:t>
            </w: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Latn-RS"/>
              </w:rPr>
            </w:pPr>
            <w:proofErr w:type="spellStart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Ministarstvo</w:t>
            </w:r>
            <w:proofErr w:type="spellEnd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trgovine</w:t>
            </w:r>
            <w:proofErr w:type="spellEnd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Cyrl-RS"/>
              </w:rPr>
              <w:t xml:space="preserve">, </w:t>
            </w:r>
            <w:proofErr w:type="spellStart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turizma</w:t>
            </w:r>
            <w:proofErr w:type="spellEnd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i</w:t>
            </w:r>
            <w:proofErr w:type="spellEnd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telekomunikacija</w:t>
            </w:r>
            <w:proofErr w:type="spellEnd"/>
            <w:r w:rsidRPr="00694790">
              <w:rPr>
                <w:rFonts w:ascii="Times New Roman" w:eastAsia="Calibri" w:hAnsi="Times New Roman" w:cs="Times New Roman"/>
                <w:color w:val="212121"/>
                <w:shd w:val="clear" w:color="auto" w:fill="FFFFFF"/>
                <w:lang w:val="sr-Cyrl-RS"/>
              </w:rPr>
              <w:t xml:space="preserve"> </w:t>
            </w: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5"/>
                <w:lang w:val="sr-Latn-RS"/>
              </w:rPr>
            </w:pP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NAZIV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>-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VRSTA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KONKURSA</w:t>
            </w:r>
          </w:p>
          <w:p w:rsidR="00694790" w:rsidRPr="00694790" w:rsidRDefault="00694790" w:rsidP="00694790">
            <w:pPr>
              <w:keepNext/>
              <w:shd w:val="clear" w:color="auto" w:fill="FFFFFF"/>
              <w:spacing w:after="306" w:line="383" w:lineRule="atLeast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iCs/>
                <w:lang w:val="x-none"/>
              </w:rPr>
            </w:pP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Konkurs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za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dodelu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dotacija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namenjenih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za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projekte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razvoja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turizma</w:t>
            </w:r>
            <w:proofErr w:type="spellEnd"/>
            <w:r w:rsidRPr="00694790">
              <w:rPr>
                <w:rFonts w:ascii="Times New Roman" w:eastAsia="Times New Roman" w:hAnsi="Times New Roman" w:cs="Arial"/>
                <w:bCs/>
                <w:iCs/>
              </w:rPr>
              <w:t xml:space="preserve"> u 2020. </w:t>
            </w:r>
            <w:proofErr w:type="spellStart"/>
            <w:r w:rsidRPr="00694790">
              <w:rPr>
                <w:rFonts w:ascii="Times New Roman" w:eastAsia="Times New Roman" w:hAnsi="Times New Roman" w:cs="Arial"/>
                <w:bCs/>
                <w:iCs/>
              </w:rPr>
              <w:t>godini</w:t>
            </w:r>
            <w:proofErr w:type="spellEnd"/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5"/>
                <w:lang w:val="x-none"/>
              </w:rPr>
            </w:pP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>Š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TA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OBUHVATAJU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PODSTICAJI</w:t>
            </w:r>
          </w:p>
          <w:p w:rsidR="00694790" w:rsidRPr="00694790" w:rsidRDefault="00694790" w:rsidP="0069479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b/>
                <w:lang w:val="sr-Cyrl-RS"/>
              </w:rPr>
              <w:t>unapređenje kvaliteta turističke ponude i intenziviranje njenog korišćenja, što podrazumeva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: </w:t>
            </w:r>
          </w:p>
          <w:p w:rsidR="00694790" w:rsidRPr="00694790" w:rsidRDefault="00694790" w:rsidP="00694790">
            <w:pPr>
              <w:numPr>
                <w:ilvl w:val="0"/>
                <w:numId w:val="2"/>
              </w:numPr>
              <w:spacing w:after="0"/>
              <w:ind w:left="1418" w:hanging="142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izgradnju, uređenje i rekonstrukciju hotelskih i drugih smeštajnih kapaciteta, restorana i objekata sportsko-rekreativnog i zabavnog sadržaja</w:t>
            </w:r>
          </w:p>
          <w:p w:rsidR="00694790" w:rsidRPr="00694790" w:rsidRDefault="00694790" w:rsidP="00694790">
            <w:pPr>
              <w:numPr>
                <w:ilvl w:val="0"/>
                <w:numId w:val="2"/>
              </w:numPr>
              <w:spacing w:after="0"/>
              <w:ind w:left="1418" w:hanging="142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restauraciju ruralnih objekata i njihovo pretvaranje u turističke kapacitete</w:t>
            </w:r>
          </w:p>
          <w:p w:rsidR="00694790" w:rsidRPr="00694790" w:rsidRDefault="00694790" w:rsidP="00694790">
            <w:pPr>
              <w:numPr>
                <w:ilvl w:val="0"/>
                <w:numId w:val="2"/>
              </w:numPr>
              <w:spacing w:after="0"/>
              <w:ind w:left="1418" w:hanging="142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nabavku, rekonstrukciju i adaptaciju plutajućih objekata, kao i prevoznih i rekreativnih sredstava namenjenih posetiocima i turistima</w:t>
            </w:r>
          </w:p>
          <w:p w:rsidR="00694790" w:rsidRPr="00694790" w:rsidRDefault="00694790" w:rsidP="00694790">
            <w:pPr>
              <w:numPr>
                <w:ilvl w:val="0"/>
                <w:numId w:val="2"/>
              </w:numPr>
              <w:spacing w:after="0"/>
              <w:ind w:left="1418" w:hanging="142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unapređenje marketinga domaće ugostiteljske ponude</w:t>
            </w:r>
          </w:p>
          <w:p w:rsidR="00694790" w:rsidRPr="00694790" w:rsidRDefault="00694790" w:rsidP="00694790">
            <w:pPr>
              <w:numPr>
                <w:ilvl w:val="0"/>
                <w:numId w:val="2"/>
              </w:numPr>
              <w:spacing w:after="0"/>
              <w:ind w:left="1418" w:hanging="142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dizajn, pripremu proizvodnje i proizvodnju suvenira; </w:t>
            </w:r>
          </w:p>
          <w:p w:rsidR="00694790" w:rsidRPr="00694790" w:rsidRDefault="00694790" w:rsidP="00694790">
            <w:pPr>
              <w:spacing w:after="0"/>
              <w:ind w:left="720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694790" w:rsidRPr="00694790" w:rsidRDefault="00694790" w:rsidP="0069479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b/>
                <w:lang w:val="sr-Cyrl-RS"/>
              </w:rPr>
              <w:t>izgradnja turističke infrastrukture i suprastrukture;</w:t>
            </w:r>
          </w:p>
          <w:p w:rsidR="00694790" w:rsidRPr="00694790" w:rsidRDefault="00694790" w:rsidP="00694790">
            <w:pPr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/>
                <w:lang w:val="sr-Latn-RS"/>
              </w:rPr>
            </w:pPr>
          </w:p>
          <w:p w:rsidR="00694790" w:rsidRPr="00694790" w:rsidRDefault="00694790" w:rsidP="00694790">
            <w:pPr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b/>
                <w:lang w:val="sr-Cyrl-RS"/>
              </w:rPr>
              <w:t>3) usklađivanje turističkih kapaciteta sa Zakonom o turizmu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694790" w:rsidRPr="00694790" w:rsidRDefault="00694790" w:rsidP="00694790">
            <w:pPr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5"/>
                <w:lang w:val="sr-Cyrl-RS"/>
              </w:rPr>
            </w:pP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lastRenderedPageBreak/>
              <w:t>KO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IMA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PRAVO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NA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KORI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>ŠĆ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ENJE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PODSTICAJA</w:t>
            </w: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1) privredno društvo registrovano za obavljanje delatnosti u oblasti turizma; </w:t>
            </w: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2) preduzetnik koji je registrovan za obavljanje delatnosti u oblasti turizma; </w:t>
            </w:r>
          </w:p>
          <w:p w:rsidR="00694790" w:rsidRPr="00694790" w:rsidRDefault="00694790" w:rsidP="006947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5"/>
                <w:lang w:val="sr-Cyrl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3) poljoprivredno gazdinstvo upisano u Registar poljoprivrednih gazdinstava u skladu sa Zakonom o poljoprivredi i ruralnom razvoju</w:t>
            </w: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Calibri" w:hAnsi="Times New Roman" w:cs="Times New Roman"/>
                <w:b/>
                <w:lang w:val="sr-Latn-RS"/>
              </w:rPr>
              <w:t xml:space="preserve">KVALIFIKOVANJE, OCENJIVANJE I RANGIRANJE PROJEKTA </w:t>
            </w: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0" w:rsidRPr="00694790" w:rsidRDefault="00694790" w:rsidP="00694790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i/>
                <w:lang w:val="sr-Cyrl-RS"/>
              </w:rPr>
              <w:t>Kvalifikovanje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 projekata vrši se na osnovu: 1) ekonomske opravdanosti projekta; 2) ocene finansijskog stanja i kreditne sposobnosti podnosioca zahteva; 3) kvaliteta ponuđenih instrumenata obezbeđenja vraćanja kreditnih sredstava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  <w:p w:rsidR="00694790" w:rsidRPr="00694790" w:rsidRDefault="00694790" w:rsidP="00694790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i/>
                <w:lang w:val="sr-Latn-RS"/>
              </w:rPr>
              <w:t>Ocena i rangiranje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 kvalifikovanih projekata vrši se na osnovu: </w:t>
            </w:r>
          </w:p>
          <w:p w:rsidR="00694790" w:rsidRPr="00694790" w:rsidRDefault="00694790" w:rsidP="00694790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1) usklađenosti projekta sa Strategijom razvoja turizma Republike Srbije i drugim planskim dokumentima; </w:t>
            </w:r>
          </w:p>
          <w:p w:rsidR="00694790" w:rsidRPr="00694790" w:rsidRDefault="00694790" w:rsidP="00694790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lang w:val="sr-Cyrl-RS"/>
              </w:rPr>
            </w:pP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2) usklađenost projekta sa propisima o minimalno tehničkim uslovima za uređenje i opremanje ugostiteljskih objekata; </w:t>
            </w:r>
          </w:p>
          <w:p w:rsidR="00694790" w:rsidRPr="00694790" w:rsidRDefault="00694790" w:rsidP="00694790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3) očekivanog doprinosa unapređenju standarda i kvaliteta turističke ponude; </w:t>
            </w:r>
          </w:p>
          <w:p w:rsidR="00694790" w:rsidRPr="00694790" w:rsidRDefault="00694790" w:rsidP="00694790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4) nivoa razvijenosti opštine na kojoj se realizuje projekat; </w:t>
            </w:r>
          </w:p>
          <w:p w:rsidR="00694790" w:rsidRPr="00694790" w:rsidRDefault="00694790" w:rsidP="006947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Latn-RS"/>
              </w:rPr>
            </w:pPr>
            <w:r w:rsidRPr="00694790">
              <w:rPr>
                <w:rFonts w:ascii="Times New Roman" w:eastAsia="Calibri" w:hAnsi="Times New Roman" w:cs="Times New Roman"/>
                <w:lang w:val="sr-Latn-RS"/>
              </w:rPr>
              <w:t>5) usklađenosti arhitekture i gabarita objekta sa ambijentalnom celinom.</w:t>
            </w:r>
          </w:p>
        </w:tc>
      </w:tr>
      <w:tr w:rsidR="00694790" w:rsidRPr="00694790" w:rsidTr="00AE1C87">
        <w:trPr>
          <w:trHeight w:val="766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IZNOS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</w:rPr>
              <w:t>PODSTICAJA</w:t>
            </w:r>
          </w:p>
          <w:p w:rsidR="00694790" w:rsidRPr="00694790" w:rsidRDefault="00694790" w:rsidP="006947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15"/>
                <w:lang w:val="sr-Cyrl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Učešće kreditnih sredstava u projektu ne može biti veće od 50% ukupne vrednosti projekta. Kreditna sredstva se mogu koristiti za finansiranje osnovnih i trajnih obrtnih sredstava. Učešće trajnih obrtnih sredstava može iznositi do 20% ukupno odobrenih kreditnih sredstava. Za pravdanje odobrenih sredstava mogu se prihvatiti ulaganja koja je investitor imao u periodu od šest meseci pre podnošenja zahteva za odobrenje kreditnih sredstava Ministarstvu.</w:t>
            </w:r>
          </w:p>
        </w:tc>
      </w:tr>
      <w:tr w:rsidR="00694790" w:rsidRPr="00694790" w:rsidTr="00AE1C87">
        <w:tc>
          <w:tcPr>
            <w:tcW w:w="9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4790" w:rsidRPr="00694790" w:rsidRDefault="00694790" w:rsidP="006947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</w:pP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ZAHTEV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I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sr-Cyrl-RS"/>
              </w:rPr>
              <w:t xml:space="preserve"> </w:t>
            </w:r>
            <w:r w:rsidRPr="00694790">
              <w:rPr>
                <w:rFonts w:ascii="Times New Roman" w:eastAsia="Times New Roman" w:hAnsi="Times New Roman" w:cs="Times New Roman"/>
                <w:b/>
                <w:spacing w:val="15"/>
                <w:lang w:val="fr-FR"/>
              </w:rPr>
              <w:t>DOKUMENTACIJA</w:t>
            </w:r>
          </w:p>
          <w:p w:rsidR="00694790" w:rsidRPr="00694790" w:rsidRDefault="00694790" w:rsidP="006947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15"/>
                <w:lang w:val="sr-Cyrl-RS"/>
              </w:rPr>
            </w:pPr>
            <w:r w:rsidRPr="00694790">
              <w:rPr>
                <w:rFonts w:ascii="Times New Roman" w:eastAsia="Calibri" w:hAnsi="Times New Roman" w:cs="Times New Roman"/>
                <w:lang w:val="sr-Cyrl-RS"/>
              </w:rPr>
              <w:t>Zahtev za korišćenje kreditnih sredstava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 xml:space="preserve">, 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>između ostalog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,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 sadrži </w:t>
            </w:r>
            <w:proofErr w:type="spellStart"/>
            <w:r w:rsidRPr="00694790">
              <w:rPr>
                <w:rFonts w:ascii="Times New Roman" w:eastAsia="Calibri" w:hAnsi="Times New Roman" w:cs="Times New Roman"/>
              </w:rPr>
              <w:t>podatke</w:t>
            </w:r>
            <w:proofErr w:type="spellEnd"/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 o podnosiocu zahteva, osnovne podatke o projektu, plan finansiranja projekta i vreme realizacije projekta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, o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brazac zahteva za korišćenje kreditnih sredstava za podsticanje kvaliteta turističke ponude i 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i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>zjav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u</w:t>
            </w:r>
            <w:r w:rsidRPr="00694790">
              <w:rPr>
                <w:rFonts w:ascii="Times New Roman" w:eastAsia="Calibri" w:hAnsi="Times New Roman" w:cs="Times New Roman"/>
                <w:lang w:val="sr-Cyrl-RS"/>
              </w:rPr>
              <w:t xml:space="preserve"> o dodeljenoj državnoj pomoć</w:t>
            </w:r>
            <w:r w:rsidRPr="00694790">
              <w:rPr>
                <w:rFonts w:ascii="Times New Roman" w:eastAsia="Calibri" w:hAnsi="Times New Roman" w:cs="Times New Roman"/>
                <w:lang w:val="sr-Latn-RS"/>
              </w:rPr>
              <w:t>i. Dokumentacija koja se traži, od akta o osnivanju, potvrde o registraciji, rešenja upisu kod APR-a... broji preko 20 dokumenata.</w:t>
            </w:r>
            <w:r w:rsidRPr="00694790">
              <w:rPr>
                <w:rFonts w:ascii="Times New Roman" w:eastAsia="Calibri" w:hAnsi="Times New Roman" w:cs="Times New Roman"/>
                <w:vertAlign w:val="superscript"/>
                <w:lang w:val="sr-Latn-RS"/>
              </w:rPr>
              <w:footnoteReference w:id="6"/>
            </w:r>
          </w:p>
        </w:tc>
      </w:tr>
    </w:tbl>
    <w:p w:rsidR="00694790" w:rsidRPr="00694790" w:rsidRDefault="00694790" w:rsidP="00694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15"/>
          <w:lang w:val="sr-Latn-RS"/>
        </w:rPr>
      </w:pPr>
    </w:p>
    <w:p w:rsidR="00694790" w:rsidRPr="00694790" w:rsidRDefault="00694790" w:rsidP="006947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15"/>
          <w:lang w:val="sr-Latn-RS"/>
        </w:rPr>
      </w:pPr>
      <w:r w:rsidRPr="00694790">
        <w:rPr>
          <w:rFonts w:ascii="Times New Roman" w:eastAsia="Times New Roman" w:hAnsi="Times New Roman" w:cs="Times New Roman"/>
          <w:i/>
          <w:spacing w:val="15"/>
          <w:lang w:val="sr-Latn-RS"/>
        </w:rPr>
        <w:t xml:space="preserve">Izvor: </w:t>
      </w:r>
      <w:proofErr w:type="spellStart"/>
      <w:r w:rsidRPr="00694790">
        <w:rPr>
          <w:rFonts w:ascii="Times New Roman" w:eastAsia="Calibri" w:hAnsi="Times New Roman" w:cs="Times New Roman"/>
          <w:i/>
        </w:rPr>
        <w:t>mtt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.</w:t>
      </w:r>
      <w:proofErr w:type="spellStart"/>
      <w:r w:rsidRPr="00694790">
        <w:rPr>
          <w:rFonts w:ascii="Times New Roman" w:eastAsia="Calibri" w:hAnsi="Times New Roman" w:cs="Times New Roman"/>
          <w:i/>
        </w:rPr>
        <w:t>gov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.</w:t>
      </w:r>
      <w:proofErr w:type="spellStart"/>
      <w:r w:rsidRPr="00694790">
        <w:rPr>
          <w:rFonts w:ascii="Times New Roman" w:eastAsia="Calibri" w:hAnsi="Times New Roman" w:cs="Times New Roman"/>
          <w:i/>
        </w:rPr>
        <w:t>rs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/</w:t>
      </w:r>
      <w:r w:rsidRPr="00694790">
        <w:rPr>
          <w:rFonts w:ascii="Times New Roman" w:eastAsia="Calibri" w:hAnsi="Times New Roman" w:cs="Times New Roman"/>
          <w:i/>
        </w:rPr>
        <w:t>download</w:t>
      </w:r>
      <w:r w:rsidRPr="00694790">
        <w:rPr>
          <w:rFonts w:ascii="Times New Roman" w:eastAsia="Calibri" w:hAnsi="Times New Roman" w:cs="Times New Roman"/>
          <w:i/>
          <w:lang w:val="sr-Cyrl-RS"/>
        </w:rPr>
        <w:t>/</w:t>
      </w:r>
      <w:proofErr w:type="spellStart"/>
      <w:r w:rsidRPr="00694790">
        <w:rPr>
          <w:rFonts w:ascii="Times New Roman" w:eastAsia="Calibri" w:hAnsi="Times New Roman" w:cs="Times New Roman"/>
          <w:i/>
        </w:rPr>
        <w:t>Konkurs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-</w:t>
      </w:r>
      <w:r w:rsidRPr="00694790">
        <w:rPr>
          <w:rFonts w:ascii="Times New Roman" w:eastAsia="Calibri" w:hAnsi="Times New Roman" w:cs="Times New Roman"/>
          <w:i/>
        </w:rPr>
        <w:t>z</w:t>
      </w:r>
      <w:r w:rsidRPr="00694790">
        <w:rPr>
          <w:rFonts w:ascii="Times New Roman" w:eastAsia="Calibri" w:hAnsi="Times New Roman" w:cs="Times New Roman"/>
          <w:i/>
          <w:lang w:val="sr-Cyrl-RS"/>
        </w:rPr>
        <w:t>%</w:t>
      </w:r>
      <w:r w:rsidRPr="00694790">
        <w:rPr>
          <w:rFonts w:ascii="Times New Roman" w:eastAsia="Calibri" w:hAnsi="Times New Roman" w:cs="Times New Roman"/>
          <w:i/>
        </w:rPr>
        <w:t>d</w:t>
      </w:r>
      <w:r w:rsidRPr="00694790">
        <w:rPr>
          <w:rFonts w:ascii="Times New Roman" w:eastAsia="Calibri" w:hAnsi="Times New Roman" w:cs="Times New Roman"/>
          <w:i/>
          <w:lang w:val="sr-Cyrl-RS"/>
        </w:rPr>
        <w:t>0%</w:t>
      </w:r>
      <w:r w:rsidRPr="00694790">
        <w:rPr>
          <w:rFonts w:ascii="Times New Roman" w:eastAsia="Calibri" w:hAnsi="Times New Roman" w:cs="Times New Roman"/>
          <w:i/>
        </w:rPr>
        <w:t>b</w:t>
      </w:r>
      <w:r w:rsidRPr="00694790">
        <w:rPr>
          <w:rFonts w:ascii="Times New Roman" w:eastAsia="Calibri" w:hAnsi="Times New Roman" w:cs="Times New Roman"/>
          <w:i/>
          <w:lang w:val="sr-Cyrl-RS"/>
        </w:rPr>
        <w:t>0-</w:t>
      </w:r>
      <w:proofErr w:type="spellStart"/>
      <w:r w:rsidRPr="00694790">
        <w:rPr>
          <w:rFonts w:ascii="Times New Roman" w:eastAsia="Calibri" w:hAnsi="Times New Roman" w:cs="Times New Roman"/>
          <w:i/>
        </w:rPr>
        <w:t>dodelu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-</w:t>
      </w:r>
      <w:proofErr w:type="spellStart"/>
      <w:r w:rsidRPr="00694790">
        <w:rPr>
          <w:rFonts w:ascii="Times New Roman" w:eastAsia="Calibri" w:hAnsi="Times New Roman" w:cs="Times New Roman"/>
          <w:i/>
        </w:rPr>
        <w:t>kreditnih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-</w:t>
      </w:r>
      <w:proofErr w:type="spellStart"/>
      <w:r w:rsidRPr="00694790">
        <w:rPr>
          <w:rFonts w:ascii="Times New Roman" w:eastAsia="Calibri" w:hAnsi="Times New Roman" w:cs="Times New Roman"/>
          <w:i/>
        </w:rPr>
        <w:t>sredstava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-</w:t>
      </w:r>
      <w:proofErr w:type="spellStart"/>
      <w:r w:rsidRPr="00694790">
        <w:rPr>
          <w:rFonts w:ascii="Times New Roman" w:eastAsia="Calibri" w:hAnsi="Times New Roman" w:cs="Times New Roman"/>
          <w:i/>
        </w:rPr>
        <w:t>za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-</w:t>
      </w:r>
      <w:proofErr w:type="spellStart"/>
      <w:r w:rsidRPr="00694790">
        <w:rPr>
          <w:rFonts w:ascii="Times New Roman" w:eastAsia="Calibri" w:hAnsi="Times New Roman" w:cs="Times New Roman"/>
          <w:i/>
        </w:rPr>
        <w:t>podsticanj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%</w:t>
      </w:r>
      <w:r w:rsidRPr="00694790">
        <w:rPr>
          <w:rFonts w:ascii="Times New Roman" w:eastAsia="Calibri" w:hAnsi="Times New Roman" w:cs="Times New Roman"/>
          <w:i/>
        </w:rPr>
        <w:t>d</w:t>
      </w:r>
      <w:r w:rsidRPr="00694790">
        <w:rPr>
          <w:rFonts w:ascii="Times New Roman" w:eastAsia="Calibri" w:hAnsi="Times New Roman" w:cs="Times New Roman"/>
          <w:i/>
          <w:lang w:val="sr-Cyrl-RS"/>
        </w:rPr>
        <w:t>0%</w:t>
      </w:r>
      <w:r w:rsidRPr="00694790">
        <w:rPr>
          <w:rFonts w:ascii="Times New Roman" w:eastAsia="Calibri" w:hAnsi="Times New Roman" w:cs="Times New Roman"/>
          <w:i/>
        </w:rPr>
        <w:t>b</w:t>
      </w:r>
      <w:r w:rsidRPr="00694790">
        <w:rPr>
          <w:rFonts w:ascii="Times New Roman" w:eastAsia="Calibri" w:hAnsi="Times New Roman" w:cs="Times New Roman"/>
          <w:i/>
          <w:lang w:val="sr-Cyrl-RS"/>
        </w:rPr>
        <w:t>5-</w:t>
      </w:r>
      <w:proofErr w:type="spellStart"/>
      <w:r w:rsidRPr="00694790">
        <w:rPr>
          <w:rFonts w:ascii="Times New Roman" w:eastAsia="Calibri" w:hAnsi="Times New Roman" w:cs="Times New Roman"/>
          <w:i/>
        </w:rPr>
        <w:t>kvaliteta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%20</w:t>
      </w:r>
      <w:proofErr w:type="spellStart"/>
      <w:r w:rsidRPr="00694790">
        <w:rPr>
          <w:rFonts w:ascii="Times New Roman" w:eastAsia="Calibri" w:hAnsi="Times New Roman" w:cs="Times New Roman"/>
          <w:i/>
        </w:rPr>
        <w:t>turisticke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%20</w:t>
      </w:r>
      <w:proofErr w:type="spellStart"/>
      <w:r w:rsidRPr="00694790">
        <w:rPr>
          <w:rFonts w:ascii="Times New Roman" w:eastAsia="Calibri" w:hAnsi="Times New Roman" w:cs="Times New Roman"/>
          <w:i/>
        </w:rPr>
        <w:t>ponude</w:t>
      </w:r>
      <w:proofErr w:type="spellEnd"/>
      <w:r w:rsidRPr="00694790">
        <w:rPr>
          <w:rFonts w:ascii="Times New Roman" w:eastAsia="Calibri" w:hAnsi="Times New Roman" w:cs="Times New Roman"/>
          <w:i/>
          <w:lang w:val="sr-Cyrl-RS"/>
        </w:rPr>
        <w:t>.</w:t>
      </w:r>
      <w:proofErr w:type="spellStart"/>
      <w:r w:rsidRPr="00694790">
        <w:rPr>
          <w:rFonts w:ascii="Times New Roman" w:eastAsia="Calibri" w:hAnsi="Times New Roman" w:cs="Times New Roman"/>
          <w:i/>
        </w:rPr>
        <w:t>pdf</w:t>
      </w:r>
      <w:proofErr w:type="spellEnd"/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rPr>
          <w:rFonts w:ascii="Times New Roman" w:eastAsia="Calibri" w:hAnsi="Times New Roman" w:cs="Times New Roman"/>
          <w:lang w:val="sr-Latn-RS"/>
        </w:rPr>
      </w:pPr>
    </w:p>
    <w:p w:rsidR="00694790" w:rsidRPr="00694790" w:rsidRDefault="00694790" w:rsidP="00694790">
      <w:pPr>
        <w:spacing w:line="24" w:lineRule="atLeast"/>
        <w:ind w:firstLine="720"/>
        <w:rPr>
          <w:rFonts w:ascii="тим" w:eastAsia="Calibri" w:hAnsi="тим" w:cs="Times New Roman"/>
          <w:b/>
          <w:sz w:val="24"/>
          <w:szCs w:val="24"/>
          <w:lang w:val="sr-Latn-RS" w:eastAsia="x-none"/>
        </w:rPr>
      </w:pPr>
      <w:r w:rsidRPr="00694790">
        <w:rPr>
          <w:rFonts w:ascii="Times New Roman" w:eastAsia="Calibri" w:hAnsi="Times New Roman" w:cs="Times New Roman"/>
          <w:b/>
          <w:sz w:val="24"/>
          <w:szCs w:val="24"/>
          <w:lang w:val="sr-Latn-RS" w:eastAsia="x-none"/>
        </w:rPr>
        <w:t>Zadatak:</w:t>
      </w:r>
    </w:p>
    <w:p w:rsidR="00694790" w:rsidRPr="00694790" w:rsidRDefault="00694790" w:rsidP="00694790">
      <w:pPr>
        <w:spacing w:after="0" w:line="24" w:lineRule="atLeast"/>
        <w:ind w:firstLine="720"/>
        <w:jc w:val="both"/>
        <w:textAlignment w:val="baseline"/>
        <w:rPr>
          <w:rFonts w:ascii="тим" w:eastAsia="Calibri" w:hAnsi="тим" w:cs="Times New Roman"/>
          <w:sz w:val="24"/>
          <w:szCs w:val="24"/>
          <w:lang w:val="sr-Latn-RS" w:eastAsia="x-none"/>
        </w:rPr>
      </w:pPr>
      <w:r w:rsidRPr="00694790">
        <w:rPr>
          <w:rFonts w:ascii="тим" w:eastAsia="Calibri" w:hAnsi="тим" w:cs="Times New Roman"/>
          <w:sz w:val="24"/>
          <w:szCs w:val="24"/>
          <w:lang w:val="sr-Latn-RS" w:eastAsia="x-none"/>
        </w:rPr>
        <w:t xml:space="preserve">Simulirajte proceduru apliciranja za sredstva za registrovano poljoprivredno gazdinstvo, preduzetnika ili društvo registrovano za obavljanje delatnosti u oblasti turizma. Pre početka, proučite MERU 7 IPARD II programa i odgovorite na sledeća pitanja: </w:t>
      </w:r>
      <w:r w:rsidRPr="00694790">
        <w:rPr>
          <w:rFonts w:ascii="тим" w:eastAsia="Calibri" w:hAnsi="тим" w:cs="Times New Roman"/>
          <w:sz w:val="24"/>
          <w:szCs w:val="24"/>
          <w:vertAlign w:val="superscript"/>
          <w:lang w:val="sr-Latn-RS" w:eastAsia="x-none"/>
        </w:rPr>
        <w:footnoteReference w:id="7"/>
      </w:r>
      <w:r w:rsidRPr="00694790">
        <w:rPr>
          <w:rFonts w:ascii="тим" w:eastAsia="Calibri" w:hAnsi="тим" w:cs="Times New Roman"/>
          <w:sz w:val="24"/>
          <w:szCs w:val="24"/>
          <w:lang w:val="sr-Latn-RS" w:eastAsia="x-none"/>
        </w:rPr>
        <w:t xml:space="preserve">  </w:t>
      </w:r>
    </w:p>
    <w:p w:rsidR="00694790" w:rsidRPr="00694790" w:rsidRDefault="00694790" w:rsidP="00694790">
      <w:pPr>
        <w:spacing w:after="0" w:line="24" w:lineRule="atLeast"/>
        <w:ind w:firstLine="360"/>
        <w:jc w:val="both"/>
        <w:textAlignment w:val="baseline"/>
        <w:rPr>
          <w:rFonts w:ascii="тим" w:eastAsia="Calibri" w:hAnsi="тим" w:cs="Times New Roman"/>
          <w:sz w:val="24"/>
          <w:szCs w:val="24"/>
          <w:lang w:val="sr-Latn-RS" w:eastAsia="x-none"/>
        </w:rPr>
      </w:pPr>
    </w:p>
    <w:p w:rsidR="00694790" w:rsidRPr="00694790" w:rsidRDefault="00694790" w:rsidP="00694790">
      <w:pPr>
        <w:numPr>
          <w:ilvl w:val="0"/>
          <w:numId w:val="3"/>
        </w:numPr>
        <w:shd w:val="clear" w:color="auto" w:fill="FFFFFF"/>
        <w:spacing w:before="148" w:after="148" w:line="24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69479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x-none"/>
        </w:rPr>
        <w:t>Proučite uslove aktuelog konkursa u pogledu ključnih segmenata.</w:t>
      </w:r>
      <w:r w:rsidRPr="0069479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sr-Latn-RS" w:eastAsia="x-none"/>
        </w:rPr>
        <w:footnoteReference w:id="8"/>
      </w:r>
    </w:p>
    <w:p w:rsidR="00694790" w:rsidRPr="00694790" w:rsidRDefault="00694790" w:rsidP="00694790">
      <w:pPr>
        <w:numPr>
          <w:ilvl w:val="0"/>
          <w:numId w:val="3"/>
        </w:numPr>
        <w:shd w:val="clear" w:color="auto" w:fill="FFFFFF"/>
        <w:spacing w:before="148" w:after="148" w:line="24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x-none"/>
        </w:rPr>
      </w:pPr>
      <w:r w:rsidRPr="0069479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x-none"/>
        </w:rPr>
        <w:t>Otvorite i proučite obrasce po aktuelnom raspisanom pozivu.</w:t>
      </w:r>
      <w:r w:rsidRPr="0069479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sr-Latn-RS" w:eastAsia="x-none"/>
        </w:rPr>
        <w:footnoteReference w:id="9"/>
      </w:r>
    </w:p>
    <w:p w:rsidR="00694790" w:rsidRPr="00694790" w:rsidRDefault="00694790" w:rsidP="00694790">
      <w:pPr>
        <w:numPr>
          <w:ilvl w:val="0"/>
          <w:numId w:val="3"/>
        </w:numPr>
        <w:spacing w:after="0" w:line="24" w:lineRule="atLeast"/>
        <w:jc w:val="both"/>
        <w:textAlignment w:val="baseline"/>
        <w:rPr>
          <w:rFonts w:ascii="тим" w:eastAsia="Calibri" w:hAnsi="тим" w:cs="Times New Roman"/>
          <w:sz w:val="24"/>
          <w:szCs w:val="24"/>
          <w:lang w:val="sr-Latn-RS" w:eastAsia="x-none"/>
        </w:rPr>
      </w:pPr>
      <w:r w:rsidRPr="00694790">
        <w:rPr>
          <w:rFonts w:ascii="тим" w:eastAsia="Calibri" w:hAnsi="тим" w:cs="Times New Roman"/>
          <w:sz w:val="24"/>
          <w:szCs w:val="24"/>
          <w:lang w:val="sr-Latn-RS" w:eastAsia="x-none"/>
        </w:rPr>
        <w:t>Koje su tražene dozvole, rešenja i uverenja od ovlašćenih ustanova?</w:t>
      </w:r>
    </w:p>
    <w:p w:rsidR="00694790" w:rsidRPr="00694790" w:rsidRDefault="00694790" w:rsidP="00694790">
      <w:pPr>
        <w:numPr>
          <w:ilvl w:val="0"/>
          <w:numId w:val="3"/>
        </w:numPr>
        <w:spacing w:after="0" w:line="24" w:lineRule="atLeast"/>
        <w:jc w:val="both"/>
        <w:textAlignment w:val="baseline"/>
        <w:rPr>
          <w:rFonts w:ascii="тим" w:eastAsia="Calibri" w:hAnsi="тим" w:cs="Times New Roman"/>
          <w:sz w:val="24"/>
          <w:szCs w:val="24"/>
          <w:lang w:val="sr-Latn-RS" w:eastAsia="x-none"/>
        </w:rPr>
      </w:pPr>
      <w:r w:rsidRPr="00694790">
        <w:rPr>
          <w:rFonts w:ascii="тим" w:eastAsia="Calibri" w:hAnsi="тим" w:cs="Times New Roman"/>
          <w:sz w:val="24"/>
          <w:szCs w:val="24"/>
          <w:lang w:val="sr-Latn-RS" w:eastAsia="x-none"/>
        </w:rPr>
        <w:t>Za koje projekte je potrebna studija izvodljivosti i izrada poslovnog plana - investiciona studija?</w:t>
      </w:r>
    </w:p>
    <w:p w:rsidR="00694790" w:rsidRPr="00694790" w:rsidRDefault="00694790" w:rsidP="00694790">
      <w:pPr>
        <w:numPr>
          <w:ilvl w:val="0"/>
          <w:numId w:val="3"/>
        </w:numPr>
        <w:shd w:val="clear" w:color="auto" w:fill="FFFFFF"/>
        <w:spacing w:before="148" w:after="148" w:line="24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x-none"/>
        </w:rPr>
      </w:pPr>
      <w:r w:rsidRPr="00694790">
        <w:rPr>
          <w:rFonts w:ascii="Times New Roman" w:eastAsia="Times New Roman" w:hAnsi="Times New Roman" w:cs="Times New Roman"/>
          <w:bCs/>
          <w:sz w:val="24"/>
          <w:szCs w:val="24"/>
          <w:lang w:val="sr-Latn-RS" w:eastAsia="x-none"/>
        </w:rPr>
        <w:t>Koji su dodatni kriterijumi koji se boduju u pogledu starosti i pola podnosioca/zaposlenog/, regiona, obuka i sertifikata, novih radnih mesta?</w:t>
      </w:r>
    </w:p>
    <w:p w:rsidR="00694790" w:rsidRPr="00694790" w:rsidRDefault="00694790" w:rsidP="00694790">
      <w:pPr>
        <w:spacing w:after="0" w:line="24" w:lineRule="atLeast"/>
        <w:rPr>
          <w:rFonts w:ascii="Calibri" w:eastAsia="Calibri" w:hAnsi="Calibri" w:cs="Times New Roman"/>
          <w:lang w:val="sr-Latn-RS"/>
        </w:rPr>
      </w:pPr>
    </w:p>
    <w:p w:rsidR="006B1A67" w:rsidRDefault="006B1A67" w:rsidP="00694790"/>
    <w:sectPr w:rsidR="006B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96" w:rsidRDefault="00585796" w:rsidP="00694790">
      <w:pPr>
        <w:spacing w:after="0" w:line="240" w:lineRule="auto"/>
      </w:pPr>
      <w:r>
        <w:separator/>
      </w:r>
    </w:p>
  </w:endnote>
  <w:endnote w:type="continuationSeparator" w:id="0">
    <w:p w:rsidR="00585796" w:rsidRDefault="00585796" w:rsidP="0069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тим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96" w:rsidRDefault="00585796" w:rsidP="00694790">
      <w:pPr>
        <w:spacing w:after="0" w:line="240" w:lineRule="auto"/>
      </w:pPr>
      <w:r>
        <w:separator/>
      </w:r>
    </w:p>
  </w:footnote>
  <w:footnote w:type="continuationSeparator" w:id="0">
    <w:p w:rsidR="00585796" w:rsidRDefault="00585796" w:rsidP="00694790">
      <w:pPr>
        <w:spacing w:after="0" w:line="240" w:lineRule="auto"/>
      </w:pPr>
      <w:r>
        <w:continuationSeparator/>
      </w:r>
    </w:p>
  </w:footnote>
  <w:footnote w:id="1">
    <w:p w:rsidR="00694790" w:rsidRPr="00860160" w:rsidRDefault="00694790" w:rsidP="00694790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Ostojić, A. (2019) </w:t>
      </w:r>
      <w:proofErr w:type="spellStart"/>
      <w:r w:rsidRPr="00860160">
        <w:rPr>
          <w:i/>
        </w:rPr>
        <w:t>Fondovi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i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mogućnosti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finansiranja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razvoja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ruralnog</w:t>
      </w:r>
      <w:proofErr w:type="spellEnd"/>
      <w:r w:rsidRPr="00860160">
        <w:rPr>
          <w:i/>
        </w:rPr>
        <w:t xml:space="preserve"> </w:t>
      </w:r>
      <w:proofErr w:type="spellStart"/>
      <w:r w:rsidRPr="00860160">
        <w:rPr>
          <w:i/>
        </w:rPr>
        <w:t>turizma</w:t>
      </w:r>
      <w:proofErr w:type="spellEnd"/>
      <w:r w:rsidRPr="00860160">
        <w:rPr>
          <w:i/>
          <w:lang w:val="sr-Latn-RS"/>
        </w:rPr>
        <w:t xml:space="preserve">. </w:t>
      </w:r>
      <w:r>
        <w:rPr>
          <w:lang w:val="sr-Latn-RS"/>
        </w:rPr>
        <w:t>VPSLE i MHTSPS.</w:t>
      </w:r>
    </w:p>
  </w:footnote>
  <w:footnote w:id="2">
    <w:p w:rsidR="00694790" w:rsidRPr="005F5178" w:rsidRDefault="00694790" w:rsidP="006947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Pejović </w:t>
      </w:r>
      <w:r>
        <w:rPr>
          <w:lang w:val="sr-Latn-RS"/>
        </w:rPr>
        <w:t xml:space="preserve">i sar.  Ipa 2013-2017. Beograd, 2011. </w:t>
      </w:r>
    </w:p>
  </w:footnote>
  <w:footnote w:id="3">
    <w:p w:rsidR="00694790" w:rsidRPr="005F5178" w:rsidRDefault="00694790" w:rsidP="00694790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Zakonom</w:t>
      </w:r>
      <w:proofErr w:type="spellEnd"/>
      <w:r>
        <w:t xml:space="preserve"> o </w:t>
      </w:r>
      <w:proofErr w:type="spellStart"/>
      <w:r>
        <w:t>poljoprivredi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(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maja</w:t>
      </w:r>
      <w:proofErr w:type="spellEnd"/>
      <w:r>
        <w:t xml:space="preserve"> 2009. </w:t>
      </w:r>
      <w:proofErr w:type="spellStart"/>
      <w:r>
        <w:t>godine</w:t>
      </w:r>
      <w:proofErr w:type="spellEnd"/>
      <w:r>
        <w:t xml:space="preserve">),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agrarna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(IPARD </w:t>
      </w:r>
      <w:proofErr w:type="spellStart"/>
      <w:r>
        <w:t>agencija</w:t>
      </w:r>
      <w:proofErr w:type="spellEnd"/>
      <w:r>
        <w:t xml:space="preserve">), </w:t>
      </w:r>
      <w:proofErr w:type="spellStart"/>
      <w:r>
        <w:t>kao</w:t>
      </w:r>
      <w:proofErr w:type="spellEnd"/>
      <w:r>
        <w:t xml:space="preserve"> organ u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, </w:t>
      </w:r>
      <w:proofErr w:type="spellStart"/>
      <w:r>
        <w:t>šumarstva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vodoprivrede</w:t>
      </w:r>
      <w:proofErr w:type="spellEnd"/>
      <w:r>
        <w:t xml:space="preserve"> </w:t>
      </w:r>
      <w:proofErr w:type="spellStart"/>
      <w:r>
        <w:t>zadužena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>.</w:t>
      </w:r>
      <w:proofErr w:type="gramEnd"/>
    </w:p>
  </w:footnote>
  <w:footnote w:id="4">
    <w:p w:rsidR="00694790" w:rsidRDefault="00694790" w:rsidP="00694790">
      <w:pPr>
        <w:pStyle w:val="FootnoteText"/>
      </w:pPr>
      <w:r>
        <w:rPr>
          <w:rStyle w:val="FootnoteReference"/>
        </w:rPr>
        <w:footnoteRef/>
      </w:r>
      <w:r w:rsidRPr="004C02DA">
        <w:rPr>
          <w:lang w:val="sr-Cyrl-CS"/>
        </w:rPr>
        <w:t xml:space="preserve"> </w:t>
      </w:r>
      <w:r>
        <w:t>https</w:t>
      </w:r>
      <w:r w:rsidRPr="004C02DA">
        <w:rPr>
          <w:lang w:val="sr-Cyrl-CS"/>
        </w:rPr>
        <w:t>://</w:t>
      </w:r>
      <w:proofErr w:type="spellStart"/>
      <w:r>
        <w:t>ipard</w:t>
      </w:r>
      <w:proofErr w:type="spellEnd"/>
      <w:r w:rsidRPr="004C02DA">
        <w:rPr>
          <w:lang w:val="sr-Cyrl-CS"/>
        </w:rPr>
        <w:t>.</w:t>
      </w:r>
      <w:r>
        <w:t>co</w:t>
      </w:r>
      <w:r w:rsidRPr="004C02DA">
        <w:rPr>
          <w:lang w:val="sr-Cyrl-CS"/>
        </w:rPr>
        <w:t>.</w:t>
      </w:r>
      <w:proofErr w:type="spellStart"/>
      <w:r>
        <w:t>rs</w:t>
      </w:r>
      <w:proofErr w:type="spellEnd"/>
      <w:r w:rsidRPr="004C02DA">
        <w:rPr>
          <w:lang w:val="sr-Cyrl-CS"/>
        </w:rPr>
        <w:t>/</w:t>
      </w:r>
      <w:proofErr w:type="spellStart"/>
      <w:r>
        <w:t>ipard</w:t>
      </w:r>
      <w:proofErr w:type="spellEnd"/>
      <w:r w:rsidRPr="004C02DA">
        <w:rPr>
          <w:lang w:val="sr-Cyrl-CS"/>
        </w:rPr>
        <w:t>-</w:t>
      </w:r>
      <w:proofErr w:type="spellStart"/>
      <w:r>
        <w:t>mera</w:t>
      </w:r>
      <w:proofErr w:type="spellEnd"/>
      <w:r w:rsidRPr="004C02DA">
        <w:rPr>
          <w:lang w:val="sr-Cyrl-CS"/>
        </w:rPr>
        <w:t>-302-</w:t>
      </w:r>
      <w:r>
        <w:t>l</w:t>
      </w:r>
      <w:r w:rsidRPr="004C02DA">
        <w:rPr>
          <w:lang w:val="sr-Cyrl-CS"/>
        </w:rPr>
        <w:t>.</w:t>
      </w:r>
      <w:r>
        <w:t>html</w:t>
      </w:r>
    </w:p>
  </w:footnote>
  <w:footnote w:id="5">
    <w:p w:rsidR="00694790" w:rsidRPr="003F66C1" w:rsidRDefault="00694790" w:rsidP="00694790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Isto</w:t>
      </w:r>
    </w:p>
  </w:footnote>
  <w:footnote w:id="6">
    <w:p w:rsidR="00694790" w:rsidRPr="0049338E" w:rsidRDefault="00694790" w:rsidP="00694790">
      <w:pPr>
        <w:pStyle w:val="FootnoteText"/>
        <w:jc w:val="both"/>
        <w:rPr>
          <w:lang w:val="sr-Latn-RS"/>
        </w:rPr>
      </w:pPr>
      <w:r w:rsidRPr="0049338E">
        <w:rPr>
          <w:rStyle w:val="FootnoteReference"/>
        </w:rPr>
        <w:footnoteRef/>
      </w:r>
      <w:r w:rsidRPr="0049338E">
        <w:rPr>
          <w:lang w:val="sr-Latn-RS"/>
        </w:rPr>
        <w:t xml:space="preserve">Detaljno </w:t>
      </w:r>
      <w:r w:rsidRPr="0049338E">
        <w:rPr>
          <w:lang w:val="sr-Latn-RS"/>
        </w:rPr>
        <w:t xml:space="preserve">na: </w:t>
      </w:r>
      <w:r w:rsidRPr="0049338E">
        <w:t>https://mtt.gov.rs/download/Konkurs-z%d0%b0-dodelu-kreditnih-sredstava-za-podsticanj%d0%b5-kvaliteta%20turisticke%20ponude.pdf</w:t>
      </w:r>
    </w:p>
  </w:footnote>
  <w:footnote w:id="7">
    <w:p w:rsidR="00694790" w:rsidRPr="0049338E" w:rsidRDefault="00694790" w:rsidP="00694790">
      <w:pPr>
        <w:pStyle w:val="FootnoteText"/>
        <w:rPr>
          <w:lang w:val="sr-Latn-RS"/>
        </w:rPr>
      </w:pPr>
      <w:r w:rsidRPr="0049338E">
        <w:rPr>
          <w:rStyle w:val="FootnoteReference"/>
        </w:rPr>
        <w:footnoteRef/>
      </w:r>
      <w:r w:rsidRPr="0049338E">
        <w:rPr>
          <w:lang w:val="sr-Latn-RS"/>
        </w:rPr>
        <w:t xml:space="preserve"> </w:t>
      </w:r>
      <w:r w:rsidRPr="0049338E">
        <w:t>https</w:t>
      </w:r>
      <w:r w:rsidRPr="0049338E">
        <w:rPr>
          <w:lang w:val="sr-Latn-RS"/>
        </w:rPr>
        <w:t>://</w:t>
      </w:r>
      <w:proofErr w:type="spellStart"/>
      <w:r w:rsidRPr="0049338E">
        <w:t>ipard</w:t>
      </w:r>
      <w:proofErr w:type="spellEnd"/>
      <w:r w:rsidRPr="0049338E">
        <w:rPr>
          <w:lang w:val="sr-Latn-RS"/>
        </w:rPr>
        <w:t>.</w:t>
      </w:r>
      <w:r w:rsidRPr="0049338E">
        <w:t>co</w:t>
      </w:r>
      <w:r w:rsidRPr="0049338E">
        <w:rPr>
          <w:lang w:val="sr-Latn-RS"/>
        </w:rPr>
        <w:t>.</w:t>
      </w:r>
      <w:proofErr w:type="spellStart"/>
      <w:r w:rsidRPr="0049338E">
        <w:t>rs</w:t>
      </w:r>
      <w:proofErr w:type="spellEnd"/>
    </w:p>
  </w:footnote>
  <w:footnote w:id="8">
    <w:p w:rsidR="00694790" w:rsidRPr="0049338E" w:rsidRDefault="00694790" w:rsidP="00694790">
      <w:pPr>
        <w:pStyle w:val="FootnoteText"/>
      </w:pPr>
      <w:r w:rsidRPr="0049338E">
        <w:rPr>
          <w:rStyle w:val="FootnoteReference"/>
        </w:rPr>
        <w:footnoteRef/>
      </w:r>
      <w:r w:rsidRPr="0049338E">
        <w:rPr>
          <w:lang w:val="sr-Latn-RS"/>
        </w:rPr>
        <w:t xml:space="preserve"> </w:t>
      </w:r>
      <w:r w:rsidRPr="0049338E">
        <w:t>https</w:t>
      </w:r>
      <w:r w:rsidRPr="0049338E">
        <w:rPr>
          <w:lang w:val="sr-Latn-RS"/>
        </w:rPr>
        <w:t>://</w:t>
      </w:r>
      <w:proofErr w:type="spellStart"/>
      <w:r w:rsidRPr="0049338E">
        <w:t>mtt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gov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rs</w:t>
      </w:r>
      <w:proofErr w:type="spellEnd"/>
      <w:r w:rsidRPr="0049338E">
        <w:rPr>
          <w:lang w:val="sr-Latn-RS"/>
        </w:rPr>
        <w:t>/</w:t>
      </w:r>
    </w:p>
  </w:footnote>
  <w:footnote w:id="9">
    <w:p w:rsidR="00694790" w:rsidRDefault="00694790" w:rsidP="00694790">
      <w:pPr>
        <w:pStyle w:val="FootnoteText"/>
      </w:pPr>
      <w:r w:rsidRPr="0049338E">
        <w:rPr>
          <w:rStyle w:val="FootnoteReference"/>
        </w:rPr>
        <w:footnoteRef/>
      </w:r>
      <w:r w:rsidRPr="0049338E">
        <w:t xml:space="preserve"> I</w:t>
      </w:r>
      <w:r w:rsidRPr="0049338E">
        <w:rPr>
          <w:lang w:val="sr-Latn-RS"/>
        </w:rPr>
        <w:t>sto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129"/>
    <w:multiLevelType w:val="multilevel"/>
    <w:tmpl w:val="3740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F7D"/>
    <w:multiLevelType w:val="hybridMultilevel"/>
    <w:tmpl w:val="EB0E1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1A2F7F8">
      <w:start w:val="1"/>
      <w:numFmt w:val="decimal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40946"/>
    <w:multiLevelType w:val="hybridMultilevel"/>
    <w:tmpl w:val="1916E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964FE6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90"/>
    <w:rsid w:val="00585796"/>
    <w:rsid w:val="00694790"/>
    <w:rsid w:val="006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47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790"/>
    <w:rPr>
      <w:sz w:val="20"/>
      <w:szCs w:val="20"/>
    </w:rPr>
  </w:style>
  <w:style w:type="character" w:styleId="FootnoteReference">
    <w:name w:val="footnote reference"/>
    <w:uiPriority w:val="99"/>
    <w:rsid w:val="006947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47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790"/>
    <w:rPr>
      <w:sz w:val="20"/>
      <w:szCs w:val="20"/>
    </w:rPr>
  </w:style>
  <w:style w:type="character" w:styleId="FootnoteReference">
    <w:name w:val="footnote reference"/>
    <w:uiPriority w:val="99"/>
    <w:rsid w:val="00694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7725</Characters>
  <Application>Microsoft Office Word</Application>
  <DocSecurity>0</DocSecurity>
  <Lines>157</Lines>
  <Paragraphs>64</Paragraphs>
  <ScaleCrop>false</ScaleCrop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2020-03-22T16:22:00Z</dcterms:created>
  <dcterms:modified xsi:type="dcterms:W3CDTF">2020-03-22T16:23:00Z</dcterms:modified>
</cp:coreProperties>
</file>