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B5" w:rsidRDefault="001F1EDC" w:rsidP="009428B5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1F1EDC">
        <w:rPr>
          <w:rFonts w:ascii="Times New Roman" w:hAnsi="Times New Roman" w:cs="Times New Roman"/>
          <w:sz w:val="24"/>
          <w:szCs w:val="24"/>
          <w:lang w:val="sr-Latn-CS"/>
        </w:rPr>
        <w:t xml:space="preserve">Orijentaciona pitanja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za drugi </w:t>
      </w:r>
      <w:r w:rsidR="009428B5">
        <w:rPr>
          <w:rFonts w:ascii="Times New Roman" w:hAnsi="Times New Roman" w:cs="Times New Roman"/>
          <w:sz w:val="24"/>
          <w:szCs w:val="24"/>
          <w:lang w:val="sr-Latn-CS"/>
        </w:rPr>
        <w:t>kolokvijum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iz Preduzetništva</w:t>
      </w:r>
    </w:p>
    <w:p w:rsidR="00FE586F" w:rsidRPr="00391DD5" w:rsidRDefault="00FE586F" w:rsidP="00391D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391DD5">
        <w:rPr>
          <w:rFonts w:ascii="Times New Roman" w:hAnsi="Times New Roman" w:cs="Times New Roman"/>
          <w:sz w:val="24"/>
          <w:szCs w:val="24"/>
          <w:lang w:val="sr-Latn-CS"/>
        </w:rPr>
        <w:t>Kao najznačajnije grupe sektorskih strategija koje preduzetnik koristi u svom poslovanju navode se:</w:t>
      </w:r>
    </w:p>
    <w:p w:rsidR="00FE586F" w:rsidRPr="00391DD5" w:rsidRDefault="00C840AA" w:rsidP="00391DD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91DD5">
        <w:rPr>
          <w:rFonts w:ascii="Times New Roman" w:hAnsi="Times New Roman" w:cs="Times New Roman"/>
          <w:sz w:val="24"/>
          <w:szCs w:val="24"/>
          <w:lang w:val="sr-Latn-CS"/>
        </w:rPr>
        <w:t>Strategijsko delovanje prema načinu ostvarivanja napretka</w:t>
      </w:r>
    </w:p>
    <w:p w:rsidR="00C840AA" w:rsidRDefault="00C840A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razliku između neutralne, strategije redukcije i strategije revitalizacije</w:t>
      </w:r>
    </w:p>
    <w:p w:rsidR="00C840AA" w:rsidRDefault="00C840A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Navedite vrste marketing strategija</w:t>
      </w:r>
    </w:p>
    <w:p w:rsidR="00C840AA" w:rsidRDefault="00C840A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pozicione strategije marketinga</w:t>
      </w:r>
    </w:p>
    <w:p w:rsidR="00C840AA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strategiju zasnovanu na portfolio analizi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strategiju zasnovanu na životnom ciklusu proizvoda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strategiju asortimana i kupaca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Cenovne i necenovne strategije marketinga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Konkurentske strategije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Finansijske strategije</w:t>
      </w:r>
    </w:p>
    <w:p w:rsidR="00315B75" w:rsidRDefault="00315B75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Biznis ideja je:</w:t>
      </w:r>
    </w:p>
    <w:p w:rsidR="002C5C40" w:rsidRDefault="002C5C40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Zašto preduzetnička ideja mora da ima tržišne potencijale?</w:t>
      </w:r>
    </w:p>
    <w:p w:rsidR="002C5C40" w:rsidRDefault="002C5C40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koji način ideja može da odražava ličnost preduzetnika i njegove interese?</w:t>
      </w:r>
    </w:p>
    <w:p w:rsidR="00315B75" w:rsidRDefault="00315B75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Izvori poslovnih ideja</w:t>
      </w:r>
    </w:p>
    <w:p w:rsidR="00315B75" w:rsidRDefault="00C62B2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Navedite m</w:t>
      </w:r>
      <w:r w:rsidR="00315B75">
        <w:rPr>
          <w:rFonts w:ascii="Times New Roman" w:hAnsi="Times New Roman" w:cs="Times New Roman"/>
          <w:sz w:val="24"/>
          <w:szCs w:val="24"/>
          <w:lang w:val="sr-Latn-CS"/>
        </w:rPr>
        <w:t>etode generisanja ideja</w:t>
      </w:r>
    </w:p>
    <w:p w:rsidR="00C62B26" w:rsidRDefault="00C62B2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Brainstorming metoda</w:t>
      </w:r>
    </w:p>
    <w:p w:rsidR="00C62B26" w:rsidRDefault="00C62B2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Problemska analiza</w:t>
      </w:r>
    </w:p>
    <w:p w:rsidR="00315B75" w:rsidRDefault="00A2431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Koje vrste provera biznis ideje treba sprovesti pre donošenja konačne odluke o pokretanju biznisa?</w:t>
      </w:r>
    </w:p>
    <w:p w:rsidR="00104081" w:rsidRPr="00315B75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15B75">
        <w:rPr>
          <w:rFonts w:ascii="Times New Roman" w:hAnsi="Times New Roman" w:cs="Times New Roman"/>
          <w:sz w:val="24"/>
          <w:szCs w:val="24"/>
          <w:lang w:val="sr-Latn-CS"/>
        </w:rPr>
        <w:t>Da se nađete u ulozi preduzetnika, koju strategiju bi upotrebili za izlazak iz sopstvenog biznisa?</w:t>
      </w:r>
    </w:p>
    <w:p w:rsidR="00BE02E4" w:rsidRDefault="00BE02E4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Najznačajniji kriterijumi koje treba uvažiti pri svakom biznisu su: Objasnite neke od njih.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načini ulaska u samostalni biznis navode se: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preuzimanje starog biznisa kao načina ulaska u samostalni biznis</w:t>
      </w:r>
    </w:p>
    <w:p w:rsidR="00104081" w:rsidRDefault="00104081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uvođenje novog proizvoda kao načina ulaska u samostalni biznis</w:t>
      </w:r>
    </w:p>
    <w:p w:rsidR="00A2431A" w:rsidRDefault="00A2431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Faze u razvoju novog proizvoda</w:t>
      </w:r>
    </w:p>
    <w:p w:rsidR="00A2431A" w:rsidRDefault="00A2431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Uzroci neuspeha sa novim poslovima i novim proizvodima</w:t>
      </w:r>
    </w:p>
    <w:p w:rsidR="00104081" w:rsidRDefault="009428B5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Moguće zamke pri izboru novog biznisa</w:t>
      </w:r>
    </w:p>
    <w:p w:rsidR="009428B5" w:rsidRDefault="009428B5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Najznačajniji razlozi što preduzetnici preferiraju otpočinjanje novog biznisa su:</w:t>
      </w:r>
    </w:p>
    <w:p w:rsidR="009428B5" w:rsidRDefault="009428B5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Potencijalne opasnosti pri kupovini postojećeg biznisa</w:t>
      </w:r>
    </w:p>
    <w:p w:rsidR="00FA148A" w:rsidRDefault="00FA148A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Prednosti pri kupovini postojećeg biznisa</w:t>
      </w:r>
    </w:p>
    <w:p w:rsidR="008A06BD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Vrste kredita</w:t>
      </w:r>
    </w:p>
    <w:p w:rsidR="00086D76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Osnovni troškovi odobravanja i realizacije kredita</w:t>
      </w:r>
    </w:p>
    <w:p w:rsidR="00086D76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Osnovne karakteristike finansijskog lizinga</w:t>
      </w:r>
    </w:p>
    <w:p w:rsidR="008A06BD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Prednosti finansijskog lizinga</w:t>
      </w:r>
    </w:p>
    <w:p w:rsidR="00086D76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Nedostaci finansijskog lizinga</w:t>
      </w:r>
    </w:p>
    <w:p w:rsidR="00086D76" w:rsidRDefault="008A06BD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86D76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Faktoring </w:t>
      </w:r>
      <w:r w:rsidR="00086D76">
        <w:rPr>
          <w:rFonts w:ascii="Times New Roman" w:hAnsi="Times New Roman" w:cs="Times New Roman"/>
          <w:sz w:val="24"/>
          <w:szCs w:val="24"/>
          <w:lang w:val="sr-Latn-CS"/>
        </w:rPr>
        <w:t>je:</w:t>
      </w:r>
    </w:p>
    <w:p w:rsidR="00086D76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Subjekti koji učestvuju u poslovima faktoringa su:</w:t>
      </w:r>
    </w:p>
    <w:p w:rsidR="00086D76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Cena faktoringa zavisi od:</w:t>
      </w:r>
    </w:p>
    <w:p w:rsidR="00086D76" w:rsidRDefault="00086D7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Prednosti faktoringa</w:t>
      </w:r>
    </w:p>
    <w:p w:rsidR="008A06BD" w:rsidRPr="00086D76" w:rsidRDefault="003B119E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86D76">
        <w:rPr>
          <w:rFonts w:ascii="Times New Roman" w:hAnsi="Times New Roman" w:cs="Times New Roman"/>
          <w:sz w:val="24"/>
          <w:szCs w:val="24"/>
          <w:lang w:val="sr-Latn-CS"/>
        </w:rPr>
        <w:t>Koje su karakteristike poslovnih anđela kao neformalnih investitora?</w:t>
      </w:r>
    </w:p>
    <w:p w:rsidR="008A06BD" w:rsidRDefault="008711B6" w:rsidP="007041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Osnovne karakteristike mikrokreditnih institucija i mikrokreditiranja</w:t>
      </w:r>
    </w:p>
    <w:p w:rsidR="002C5C40" w:rsidRPr="00E66C8B" w:rsidRDefault="00E66C8B" w:rsidP="00E66C8B">
      <w:pPr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Valjevu, </w:t>
      </w:r>
      <w:r w:rsidR="00086D76">
        <w:rPr>
          <w:rFonts w:ascii="Times New Roman" w:hAnsi="Times New Roman" w:cs="Times New Roman"/>
          <w:sz w:val="24"/>
          <w:szCs w:val="24"/>
          <w:lang w:val="sr-Latn-CS"/>
        </w:rPr>
        <w:t>20.4.2022.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Predmetni nastavnik: prof. Snežana Rakić</w:t>
      </w:r>
    </w:p>
    <w:p w:rsidR="001F1EDC" w:rsidRPr="001F1EDC" w:rsidRDefault="001F1EDC" w:rsidP="001F1ED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1F1EDC" w:rsidRPr="001F1EDC" w:rsidSect="00A933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4984"/>
    <w:multiLevelType w:val="hybridMultilevel"/>
    <w:tmpl w:val="E5E669AA"/>
    <w:lvl w:ilvl="0" w:tplc="BF64FD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53D43747"/>
    <w:multiLevelType w:val="hybridMultilevel"/>
    <w:tmpl w:val="61DC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D5681"/>
    <w:multiLevelType w:val="hybridMultilevel"/>
    <w:tmpl w:val="157EDD06"/>
    <w:lvl w:ilvl="0" w:tplc="4A8AF2A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955C67"/>
    <w:multiLevelType w:val="hybridMultilevel"/>
    <w:tmpl w:val="E800F630"/>
    <w:lvl w:ilvl="0" w:tplc="8E3AA8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3792C"/>
    <w:multiLevelType w:val="hybridMultilevel"/>
    <w:tmpl w:val="F064BB48"/>
    <w:lvl w:ilvl="0" w:tplc="D9CE4302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EDC"/>
    <w:rsid w:val="0001561D"/>
    <w:rsid w:val="000802DB"/>
    <w:rsid w:val="00086D76"/>
    <w:rsid w:val="00104081"/>
    <w:rsid w:val="0012556D"/>
    <w:rsid w:val="001C41BF"/>
    <w:rsid w:val="001F1EDC"/>
    <w:rsid w:val="002C5C40"/>
    <w:rsid w:val="00315B75"/>
    <w:rsid w:val="00391DD5"/>
    <w:rsid w:val="003B119E"/>
    <w:rsid w:val="00581873"/>
    <w:rsid w:val="007041D3"/>
    <w:rsid w:val="008711B6"/>
    <w:rsid w:val="008A06BD"/>
    <w:rsid w:val="009428B5"/>
    <w:rsid w:val="009A1D38"/>
    <w:rsid w:val="00A2431A"/>
    <w:rsid w:val="00A933DA"/>
    <w:rsid w:val="00AA6C8E"/>
    <w:rsid w:val="00AF3184"/>
    <w:rsid w:val="00BB76FD"/>
    <w:rsid w:val="00BC5310"/>
    <w:rsid w:val="00BE02E4"/>
    <w:rsid w:val="00C62B26"/>
    <w:rsid w:val="00C75530"/>
    <w:rsid w:val="00C840AA"/>
    <w:rsid w:val="00CE30AD"/>
    <w:rsid w:val="00D1706B"/>
    <w:rsid w:val="00E20730"/>
    <w:rsid w:val="00E66C8B"/>
    <w:rsid w:val="00ED05A8"/>
    <w:rsid w:val="00F150B1"/>
    <w:rsid w:val="00F2118B"/>
    <w:rsid w:val="00FA148A"/>
    <w:rsid w:val="00FA5055"/>
    <w:rsid w:val="00FE586F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Sneza</cp:lastModifiedBy>
  <cp:revision>25</cp:revision>
  <dcterms:created xsi:type="dcterms:W3CDTF">2013-12-06T15:20:00Z</dcterms:created>
  <dcterms:modified xsi:type="dcterms:W3CDTF">2022-04-19T19:04:00Z</dcterms:modified>
</cp:coreProperties>
</file>